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F83" w:rsidRDefault="009A3F83" w:rsidP="009A3F83">
      <w:pPr>
        <w:jc w:val="center"/>
        <w:rPr>
          <w:rFonts w:ascii="Verdana" w:hAnsi="Verdana"/>
          <w:b/>
          <w:color w:val="0070C0"/>
          <w:sz w:val="28"/>
          <w:szCs w:val="28"/>
        </w:rPr>
      </w:pPr>
      <w:r>
        <w:rPr>
          <w:rFonts w:ascii="Verdana" w:hAnsi="Verdana"/>
          <w:b/>
          <w:color w:val="0070C0"/>
          <w:sz w:val="28"/>
          <w:szCs w:val="28"/>
        </w:rPr>
        <w:t xml:space="preserve">INTEL </w:t>
      </w:r>
      <w:r w:rsidR="00A00B01">
        <w:rPr>
          <w:rFonts w:ascii="Verdana" w:hAnsi="Verdana"/>
          <w:b/>
          <w:color w:val="0070C0"/>
          <w:sz w:val="28"/>
          <w:szCs w:val="28"/>
        </w:rPr>
        <w:t xml:space="preserve">PRODUCTS </w:t>
      </w:r>
      <w:r>
        <w:rPr>
          <w:rFonts w:ascii="Verdana" w:hAnsi="Verdana"/>
          <w:b/>
          <w:color w:val="0070C0"/>
          <w:sz w:val="28"/>
          <w:szCs w:val="28"/>
        </w:rPr>
        <w:t>VIETNAM GREEN INITIATIVES</w:t>
      </w:r>
    </w:p>
    <w:p w:rsidR="00E96C16" w:rsidRDefault="00E96C16" w:rsidP="00A00B01">
      <w:pPr>
        <w:spacing w:before="120" w:after="120" w:line="288" w:lineRule="auto"/>
        <w:jc w:val="both"/>
        <w:rPr>
          <w:rFonts w:ascii="Verdana" w:hAnsi="Verdana"/>
          <w:b/>
          <w:bCs/>
          <w:i/>
          <w:iCs/>
          <w:color w:val="0070C0"/>
          <w:sz w:val="24"/>
        </w:rPr>
      </w:pPr>
    </w:p>
    <w:p w:rsidR="00A00B01" w:rsidRDefault="00667E36" w:rsidP="00A00B01">
      <w:pPr>
        <w:spacing w:before="120" w:after="120" w:line="288" w:lineRule="auto"/>
        <w:jc w:val="both"/>
        <w:rPr>
          <w:rFonts w:ascii="Verdana" w:hAnsi="Verdana"/>
          <w:b/>
          <w:bCs/>
          <w:i/>
          <w:iCs/>
          <w:color w:val="0070C0"/>
          <w:sz w:val="24"/>
        </w:rPr>
      </w:pPr>
      <w:r>
        <w:rPr>
          <w:rFonts w:ascii="Verdana" w:hAnsi="Verdana"/>
          <w:noProof/>
        </w:rPr>
        <mc:AlternateContent>
          <mc:Choice Requires="wps">
            <w:drawing>
              <wp:anchor distT="0" distB="0" distL="114300" distR="114300" simplePos="0" relativeHeight="251678720" behindDoc="0" locked="0" layoutInCell="1" allowOverlap="1" wp14:anchorId="31DDBFE9" wp14:editId="23181846">
                <wp:simplePos x="0" y="0"/>
                <wp:positionH relativeFrom="column">
                  <wp:posOffset>2540</wp:posOffset>
                </wp:positionH>
                <wp:positionV relativeFrom="paragraph">
                  <wp:posOffset>191770</wp:posOffset>
                </wp:positionV>
                <wp:extent cx="5996940" cy="0"/>
                <wp:effectExtent l="0" t="0" r="22860" b="19050"/>
                <wp:wrapNone/>
                <wp:docPr id="15" name="Straight Connector 15"/>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7EEDBF" id="Straight Connector 15"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15.1pt" to="47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" strokecolor="#4579b8 [3044]"/>
            </w:pict>
          </mc:Fallback>
        </mc:AlternateContent>
      </w:r>
    </w:p>
    <w:p w:rsidR="00A00B01" w:rsidRPr="00792097" w:rsidRDefault="00A00B01" w:rsidP="00A00B01">
      <w:pPr>
        <w:spacing w:before="120" w:after="120" w:line="288" w:lineRule="auto"/>
        <w:jc w:val="both"/>
        <w:rPr>
          <w:rFonts w:ascii="Verdana" w:hAnsi="Verdana"/>
          <w:b/>
          <w:bCs/>
          <w:i/>
          <w:iCs/>
          <w:sz w:val="24"/>
        </w:rPr>
      </w:pPr>
      <w:r w:rsidRPr="00792097">
        <w:rPr>
          <w:rFonts w:ascii="Verdana" w:hAnsi="Verdana"/>
          <w:b/>
          <w:bCs/>
          <w:i/>
          <w:iCs/>
          <w:sz w:val="24"/>
        </w:rPr>
        <w:t>2011</w:t>
      </w:r>
    </w:p>
    <w:p w:rsidR="00667E36" w:rsidRDefault="00667E36" w:rsidP="00A00B01">
      <w:pPr>
        <w:pStyle w:val="ListParagraph"/>
        <w:spacing w:before="120" w:after="120" w:line="288" w:lineRule="auto"/>
        <w:ind w:left="0"/>
        <w:jc w:val="both"/>
        <w:rPr>
          <w:rFonts w:ascii="Verdana" w:hAnsi="Verdana"/>
        </w:rPr>
      </w:pPr>
      <w:r>
        <w:rPr>
          <w:rFonts w:ascii="Verdana" w:hAnsi="Verdana"/>
          <w:b/>
          <w:color w:val="0070C0"/>
        </w:rPr>
        <w:t>FSC PAPER FOR BUSINESS CARDS</w:t>
      </w:r>
      <w:r w:rsidR="00A00B01" w:rsidRPr="0001537C">
        <w:rPr>
          <w:rFonts w:ascii="Verdana" w:hAnsi="Verdana"/>
          <w:b/>
          <w:color w:val="0070C0"/>
        </w:rPr>
        <w:t xml:space="preserve"> </w:t>
      </w:r>
      <w:r w:rsidR="00A00B01" w:rsidRPr="0001537C">
        <w:rPr>
          <w:rFonts w:ascii="Verdana" w:hAnsi="Verdana"/>
        </w:rPr>
        <w:t xml:space="preserve"> </w:t>
      </w:r>
    </w:p>
    <w:p w:rsidR="00A00B01" w:rsidRDefault="00A00B01" w:rsidP="00A00B01">
      <w:pPr>
        <w:pStyle w:val="ListParagraph"/>
        <w:spacing w:before="120" w:after="120" w:line="288" w:lineRule="auto"/>
        <w:ind w:left="0"/>
        <w:jc w:val="both"/>
        <w:rPr>
          <w:rFonts w:ascii="Verdana" w:hAnsi="Verdana"/>
        </w:rPr>
      </w:pPr>
      <w:r w:rsidRPr="009617E2">
        <w:rPr>
          <w:rFonts w:ascii="Verdana" w:hAnsi="Verdana"/>
        </w:rPr>
        <w:t>In order to support responsible use of forest resource, Intel started to use the Forest Stewardship Council Certified (FSC) Paper for business cards and envelopes printing. The FSC paper showed the products are made with consideration for people, wildlife and the environment. It guarantees that the trees harvested are replaced or allowed to regenerate naturally.</w:t>
      </w:r>
    </w:p>
    <w:p w:rsidR="00A00B01" w:rsidRDefault="00667E36" w:rsidP="00A00B01">
      <w:pPr>
        <w:spacing w:before="120" w:after="120" w:line="288" w:lineRule="auto"/>
        <w:jc w:val="both"/>
        <w:rPr>
          <w:rFonts w:ascii="Verdana" w:hAnsi="Verdana"/>
          <w:noProof/>
        </w:rPr>
      </w:pPr>
      <w:r>
        <w:rPr>
          <w:rFonts w:ascii="Verdana" w:hAnsi="Verdana"/>
          <w:noProof/>
        </w:rPr>
        <mc:AlternateContent>
          <mc:Choice Requires="wps">
            <w:drawing>
              <wp:anchor distT="0" distB="0" distL="114300" distR="114300" simplePos="0" relativeHeight="251662336" behindDoc="0" locked="0" layoutInCell="1" allowOverlap="1" wp14:anchorId="2FB3E7B6" wp14:editId="23CCF2FB">
                <wp:simplePos x="0" y="0"/>
                <wp:positionH relativeFrom="column">
                  <wp:posOffset>0</wp:posOffset>
                </wp:positionH>
                <wp:positionV relativeFrom="paragraph">
                  <wp:posOffset>2135505</wp:posOffset>
                </wp:positionV>
                <wp:extent cx="5996940" cy="0"/>
                <wp:effectExtent l="0" t="0" r="22860" b="19050"/>
                <wp:wrapNone/>
                <wp:docPr id="5" name="Straight Connector 5"/>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B2EC41" id="Straight Connector 5"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68.15pt" to="472.2pt,1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" strokecolor="#4579b8 [3044]"/>
            </w:pict>
          </mc:Fallback>
        </mc:AlternateContent>
      </w:r>
      <w:r w:rsidR="00A00B01" w:rsidRPr="009617E2">
        <w:rPr>
          <w:rFonts w:ascii="Verdana" w:hAnsi="Verdana"/>
          <w:noProof/>
        </w:rPr>
        <w:drawing>
          <wp:anchor distT="0" distB="0" distL="114300" distR="114300" simplePos="0" relativeHeight="251661312" behindDoc="0" locked="0" layoutInCell="1" allowOverlap="1" wp14:anchorId="46FADCAA" wp14:editId="20F04DB0">
            <wp:simplePos x="0" y="0"/>
            <wp:positionH relativeFrom="column">
              <wp:posOffset>3061970</wp:posOffset>
            </wp:positionH>
            <wp:positionV relativeFrom="paragraph">
              <wp:posOffset>71755</wp:posOffset>
            </wp:positionV>
            <wp:extent cx="2751455" cy="17411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1455" cy="174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0B01" w:rsidRPr="009617E2">
        <w:rPr>
          <w:rFonts w:ascii="Verdana" w:hAnsi="Verdana"/>
          <w:noProof/>
        </w:rPr>
        <w:drawing>
          <wp:inline distT="0" distB="0" distL="0" distR="0" wp14:anchorId="3DE109F1" wp14:editId="7D473472">
            <wp:extent cx="3131129" cy="1880558"/>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9150" cy="1885375"/>
                    </a:xfrm>
                    <a:prstGeom prst="rect">
                      <a:avLst/>
                    </a:prstGeom>
                    <a:noFill/>
                    <a:ln>
                      <a:noFill/>
                    </a:ln>
                  </pic:spPr>
                </pic:pic>
              </a:graphicData>
            </a:graphic>
          </wp:inline>
        </w:drawing>
      </w:r>
      <w:r w:rsidR="00A00B01" w:rsidRPr="00A00B01">
        <w:rPr>
          <w:rFonts w:ascii="Verdana" w:hAnsi="Verdana"/>
          <w:noProof/>
        </w:rPr>
        <w:t xml:space="preserve"> </w:t>
      </w:r>
    </w:p>
    <w:p w:rsidR="00FC27A5" w:rsidRDefault="00FC27A5" w:rsidP="00A00B01">
      <w:pPr>
        <w:spacing w:before="120" w:after="120" w:line="288" w:lineRule="auto"/>
        <w:jc w:val="both"/>
        <w:rPr>
          <w:rFonts w:ascii="Verdana" w:hAnsi="Verdana"/>
        </w:rPr>
      </w:pPr>
    </w:p>
    <w:p w:rsidR="00A00B01" w:rsidRDefault="00A00B01" w:rsidP="00A00B01">
      <w:pPr>
        <w:spacing w:before="120" w:after="120" w:line="288" w:lineRule="auto"/>
        <w:jc w:val="both"/>
        <w:rPr>
          <w:rFonts w:ascii="Verdana" w:hAnsi="Verdana"/>
        </w:rPr>
      </w:pPr>
    </w:p>
    <w:p w:rsidR="00667E36" w:rsidRDefault="008916F9" w:rsidP="00A00B01">
      <w:pPr>
        <w:spacing w:before="120" w:after="120" w:line="288" w:lineRule="auto"/>
        <w:jc w:val="both"/>
        <w:rPr>
          <w:rFonts w:ascii="Verdana" w:hAnsi="Verdana"/>
          <w:b/>
          <w:caps/>
          <w:color w:val="0070C0"/>
        </w:rPr>
      </w:pPr>
      <w:r w:rsidRPr="008916F9">
        <w:rPr>
          <w:rFonts w:ascii="Verdana" w:hAnsi="Verdana"/>
          <w:b/>
          <w:caps/>
          <w:color w:val="0070C0"/>
        </w:rPr>
        <w:t xml:space="preserve">Office Cubicle </w:t>
      </w:r>
      <w:r w:rsidR="00FC27A5" w:rsidRPr="008916F9">
        <w:rPr>
          <w:rFonts w:ascii="Verdana" w:hAnsi="Verdana"/>
          <w:b/>
          <w:caps/>
          <w:color w:val="0070C0"/>
        </w:rPr>
        <w:t xml:space="preserve">Personal </w:t>
      </w:r>
      <w:r w:rsidRPr="008916F9">
        <w:rPr>
          <w:rFonts w:ascii="Verdana" w:hAnsi="Verdana"/>
          <w:b/>
          <w:caps/>
          <w:color w:val="0070C0"/>
        </w:rPr>
        <w:t>Trash Bin Removal</w:t>
      </w:r>
      <w:r>
        <w:rPr>
          <w:rFonts w:ascii="Verdana" w:hAnsi="Verdana"/>
          <w:b/>
          <w:caps/>
          <w:color w:val="0070C0"/>
        </w:rPr>
        <w:t xml:space="preserve"> </w:t>
      </w:r>
    </w:p>
    <w:p w:rsidR="008916F9" w:rsidRDefault="008916F9" w:rsidP="00A00B01">
      <w:pPr>
        <w:spacing w:before="120" w:after="120" w:line="288" w:lineRule="auto"/>
        <w:jc w:val="both"/>
        <w:rPr>
          <w:rFonts w:ascii="Verdana" w:hAnsi="Verdana"/>
        </w:rPr>
      </w:pPr>
      <w:r w:rsidRPr="008916F9">
        <w:rPr>
          <w:rFonts w:ascii="Verdana" w:hAnsi="Verdana"/>
        </w:rPr>
        <w:t>Office trash bins were replaced with designated satellite waste collection areas. This project not only improved employee participation on waste segregation, increased the recycle rate to 89% (above target), reduced office waste collection costs and more importantly promote health &amp; wellness by encouraging people to stand up and take breaks – simplest and practical solution yet it has the highest impact to the environmental awareness of our very young employees. As the old saying goes, “we must teach our employees to do it right the first time.” This Best-Known-Method (BKM) is now being proliferated in other sites such as Chengdu (CD) and Arizona (AZ)</w:t>
      </w:r>
    </w:p>
    <w:p w:rsidR="00FC27A5" w:rsidRPr="008916F9" w:rsidRDefault="00FC27A5" w:rsidP="00A00B01">
      <w:pPr>
        <w:spacing w:before="120" w:after="120" w:line="288" w:lineRule="auto"/>
        <w:jc w:val="both"/>
        <w:rPr>
          <w:rFonts w:ascii="Verdana" w:hAnsi="Verdana"/>
          <w:b/>
          <w:caps/>
          <w:color w:val="0070C0"/>
        </w:rPr>
      </w:pPr>
    </w:p>
    <w:p w:rsidR="008916F9" w:rsidRDefault="008916F9" w:rsidP="00A00B01">
      <w:pPr>
        <w:spacing w:before="120" w:after="120" w:line="288" w:lineRule="auto"/>
        <w:jc w:val="both"/>
        <w:rPr>
          <w:rFonts w:ascii="Verdana" w:hAnsi="Verdana"/>
          <w:b/>
          <w:i/>
          <w:sz w:val="24"/>
        </w:rPr>
      </w:pPr>
      <w:r>
        <w:rPr>
          <w:rFonts w:ascii="Verdana" w:hAnsi="Verdana"/>
          <w:noProof/>
        </w:rPr>
        <mc:AlternateContent>
          <mc:Choice Requires="wps">
            <w:drawing>
              <wp:anchor distT="0" distB="0" distL="114300" distR="114300" simplePos="0" relativeHeight="251676672" behindDoc="0" locked="0" layoutInCell="1" allowOverlap="1" wp14:anchorId="0F49A994" wp14:editId="17FB3F0D">
                <wp:simplePos x="0" y="0"/>
                <wp:positionH relativeFrom="column">
                  <wp:posOffset>-3175</wp:posOffset>
                </wp:positionH>
                <wp:positionV relativeFrom="paragraph">
                  <wp:posOffset>66016</wp:posOffset>
                </wp:positionV>
                <wp:extent cx="599694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35E9320" id="Straight Connector 14"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5.2pt" to="471.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" strokecolor="#4579b8 [3044]"/>
            </w:pict>
          </mc:Fallback>
        </mc:AlternateContent>
      </w:r>
    </w:p>
    <w:p w:rsidR="00A00B01" w:rsidRPr="00792097" w:rsidRDefault="00A00B01" w:rsidP="00A00B01">
      <w:pPr>
        <w:spacing w:before="120" w:after="120" w:line="288" w:lineRule="auto"/>
        <w:jc w:val="both"/>
        <w:rPr>
          <w:rFonts w:ascii="Verdana" w:hAnsi="Verdana"/>
          <w:b/>
          <w:i/>
          <w:sz w:val="24"/>
        </w:rPr>
      </w:pPr>
      <w:bookmarkStart w:id="0" w:name="_GoBack"/>
      <w:bookmarkEnd w:id="0"/>
      <w:r w:rsidRPr="00792097">
        <w:rPr>
          <w:rFonts w:ascii="Verdana" w:hAnsi="Verdana"/>
          <w:b/>
          <w:i/>
          <w:sz w:val="24"/>
        </w:rPr>
        <w:lastRenderedPageBreak/>
        <w:t>2012</w:t>
      </w:r>
    </w:p>
    <w:p w:rsidR="009A3F83" w:rsidRPr="00A00B01" w:rsidRDefault="00A24CF1" w:rsidP="00A00B01">
      <w:pPr>
        <w:tabs>
          <w:tab w:val="left" w:leader="dot" w:pos="9600"/>
        </w:tabs>
        <w:spacing w:before="120" w:after="120" w:line="288" w:lineRule="auto"/>
        <w:jc w:val="both"/>
        <w:rPr>
          <w:rFonts w:ascii="Verdana" w:hAnsi="Verdana"/>
          <w:b/>
          <w:color w:val="0070C0"/>
        </w:rPr>
      </w:pPr>
      <w:r>
        <w:rPr>
          <w:rFonts w:ascii="Verdana" w:hAnsi="Verdana"/>
          <w:b/>
          <w:color w:val="0070C0"/>
        </w:rPr>
        <w:t xml:space="preserve">VNAT </w:t>
      </w:r>
      <w:r w:rsidR="009A3F83" w:rsidRPr="00A00B01">
        <w:rPr>
          <w:rFonts w:ascii="Verdana" w:hAnsi="Verdana"/>
          <w:b/>
          <w:color w:val="0070C0"/>
        </w:rPr>
        <w:t>SOLAR P</w:t>
      </w:r>
      <w:r>
        <w:rPr>
          <w:rFonts w:ascii="Verdana" w:hAnsi="Verdana"/>
          <w:b/>
          <w:color w:val="0070C0"/>
        </w:rPr>
        <w:t>HOTOVOLTAIC</w:t>
      </w:r>
      <w:r w:rsidR="009A3F83" w:rsidRPr="00A00B01">
        <w:rPr>
          <w:rFonts w:ascii="Verdana" w:hAnsi="Verdana"/>
          <w:b/>
          <w:color w:val="0070C0"/>
        </w:rPr>
        <w:t xml:space="preserve"> SYSTEM - THE LARGEST </w:t>
      </w:r>
      <w:r>
        <w:rPr>
          <w:rFonts w:ascii="Verdana" w:hAnsi="Verdana"/>
          <w:b/>
          <w:color w:val="0070C0"/>
        </w:rPr>
        <w:t>IN INTEL’S ASSEMBLY &amp; TEST MANUFACTURING and FIRST SOLAR SYSTEM IN VIETNAM</w:t>
      </w:r>
      <w:r w:rsidR="009A3F83" w:rsidRPr="00A00B01">
        <w:rPr>
          <w:rFonts w:ascii="Verdana" w:hAnsi="Verdana"/>
          <w:color w:val="0070C0"/>
        </w:rPr>
        <w:t xml:space="preserve"> </w:t>
      </w:r>
    </w:p>
    <w:p w:rsidR="00667E36" w:rsidRDefault="009A3F83" w:rsidP="00A00B01">
      <w:pPr>
        <w:spacing w:before="120" w:after="120" w:line="288" w:lineRule="auto"/>
        <w:jc w:val="both"/>
        <w:rPr>
          <w:rFonts w:ascii="Verdana" w:hAnsi="Verdana"/>
        </w:rPr>
      </w:pPr>
      <w:r w:rsidRPr="009617E2">
        <w:rPr>
          <w:rFonts w:ascii="Verdana" w:hAnsi="Verdana"/>
        </w:rPr>
        <w:t xml:space="preserve">Green energy investments are a key part of Intel’s global strategy to address the issue of climate change and Intel Vietnam factory plays a significant role towards this strategy. Intel </w:t>
      </w:r>
      <w:r w:rsidR="00030815">
        <w:rPr>
          <w:rFonts w:ascii="Verdana" w:hAnsi="Verdana"/>
        </w:rPr>
        <w:t>is</w:t>
      </w:r>
      <w:r w:rsidRPr="009617E2">
        <w:rPr>
          <w:rFonts w:ascii="Verdana" w:hAnsi="Verdana"/>
        </w:rPr>
        <w:t xml:space="preserve"> proud to showcase its investments in renewable energy and hope that it will be a catalyst for the country to create incentives to drive further investments in renewable energy.  This solar system is the largest operating solar power system in </w:t>
      </w:r>
      <w:r w:rsidR="0001537C">
        <w:rPr>
          <w:rFonts w:ascii="Verdana" w:hAnsi="Verdana"/>
        </w:rPr>
        <w:t xml:space="preserve">HCMC and in </w:t>
      </w:r>
      <w:r w:rsidRPr="009617E2">
        <w:rPr>
          <w:rFonts w:ascii="Verdana" w:hAnsi="Verdana"/>
        </w:rPr>
        <w:t>Vietnam, and also the first and</w:t>
      </w:r>
      <w:r w:rsidR="00A24CF1">
        <w:rPr>
          <w:rFonts w:ascii="Verdana" w:hAnsi="Verdana"/>
        </w:rPr>
        <w:t xml:space="preserve"> the</w:t>
      </w:r>
      <w:r w:rsidRPr="009617E2">
        <w:rPr>
          <w:rFonts w:ascii="Verdana" w:hAnsi="Verdana"/>
        </w:rPr>
        <w:t xml:space="preserve"> largest</w:t>
      </w:r>
      <w:r w:rsidR="00A24CF1">
        <w:rPr>
          <w:rFonts w:ascii="Verdana" w:hAnsi="Verdana"/>
        </w:rPr>
        <w:t xml:space="preserve"> Solar</w:t>
      </w:r>
      <w:r w:rsidRPr="009617E2">
        <w:rPr>
          <w:rFonts w:ascii="Verdana" w:hAnsi="Verdana"/>
        </w:rPr>
        <w:t xml:space="preserve"> system </w:t>
      </w:r>
      <w:r w:rsidR="00A24CF1">
        <w:rPr>
          <w:rFonts w:ascii="Verdana" w:hAnsi="Verdana"/>
        </w:rPr>
        <w:t>across</w:t>
      </w:r>
      <w:r w:rsidR="0001537C">
        <w:rPr>
          <w:rFonts w:ascii="Verdana" w:hAnsi="Verdana"/>
        </w:rPr>
        <w:t xml:space="preserve"> Intel’s</w:t>
      </w:r>
      <w:r w:rsidR="00A24CF1">
        <w:rPr>
          <w:rFonts w:ascii="Verdana" w:hAnsi="Verdana"/>
        </w:rPr>
        <w:t xml:space="preserve"> </w:t>
      </w:r>
      <w:r w:rsidR="0001537C">
        <w:rPr>
          <w:rFonts w:ascii="Verdana" w:hAnsi="Verdana"/>
        </w:rPr>
        <w:t xml:space="preserve">Assembly-Test Manufacturing. It </w:t>
      </w:r>
      <w:r w:rsidRPr="009617E2">
        <w:rPr>
          <w:rFonts w:ascii="Verdana" w:hAnsi="Verdana"/>
        </w:rPr>
        <w:t xml:space="preserve">highlights our commitment to operating our manufacturing facilities with the lowest impact to the environment. The system operates in 3920 m2, consists of 1092 high efficiency photovoltaic panels, 21 inverters, 4000 meters of tension support cable and 10,000 meters of DC cables. In total 30 solar power engineers dedicated nearly 5000 man hours to complete the project. The project is now generating 321,000KWh of power offsets 221,300 Kg of CO2 emission yearly, equivalents the CO2 emission from 610 vehicles in HCMC a year. </w:t>
      </w:r>
    </w:p>
    <w:p w:rsidR="009A3F83" w:rsidRPr="009617E2" w:rsidRDefault="009A3F83" w:rsidP="00A00B01">
      <w:pPr>
        <w:spacing w:before="120" w:after="120" w:line="288" w:lineRule="auto"/>
        <w:jc w:val="both"/>
        <w:rPr>
          <w:rFonts w:ascii="Verdana" w:hAnsi="Verdana"/>
        </w:rPr>
      </w:pPr>
      <w:r w:rsidRPr="009617E2">
        <w:rPr>
          <w:rFonts w:ascii="Verdana" w:hAnsi="Verdana"/>
        </w:rPr>
        <w:t xml:space="preserve">Intel is a responsible member of the communities in which we live and work, and then the green energy project completely focuses on environmental protection, not for economic purpose. This project is also a model investment for those projects which government and other companies will start in near future. </w:t>
      </w:r>
    </w:p>
    <w:p w:rsidR="009A3F83" w:rsidRDefault="009A3F83" w:rsidP="009A3F83">
      <w:pPr>
        <w:spacing w:before="120" w:after="120" w:line="288" w:lineRule="auto"/>
        <w:ind w:left="360"/>
        <w:contextualSpacing/>
        <w:jc w:val="center"/>
        <w:rPr>
          <w:rFonts w:ascii="Verdana" w:hAnsi="Verdana"/>
        </w:rPr>
      </w:pPr>
      <w:r w:rsidRPr="009617E2">
        <w:rPr>
          <w:rFonts w:ascii="Verdana" w:hAnsi="Verdana"/>
          <w:noProof/>
        </w:rPr>
        <w:drawing>
          <wp:inline distT="0" distB="0" distL="0" distR="0" wp14:anchorId="276CBAA9" wp14:editId="1141A9A8">
            <wp:extent cx="4973388" cy="2941983"/>
            <wp:effectExtent l="0" t="0" r="0" b="0"/>
            <wp:docPr id="2" name="Picture 2" descr="Y:\SOLAR PANEL PROJECTS\_SON4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SOLAR PANEL PROJECTS\_SON401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068"/>
                    <a:stretch/>
                  </pic:blipFill>
                  <pic:spPr bwMode="auto">
                    <a:xfrm>
                      <a:off x="0" y="0"/>
                      <a:ext cx="4984375" cy="2948482"/>
                    </a:xfrm>
                    <a:prstGeom prst="rect">
                      <a:avLst/>
                    </a:prstGeom>
                    <a:noFill/>
                    <a:ln>
                      <a:noFill/>
                    </a:ln>
                    <a:extLst>
                      <a:ext uri="{53640926-AAD7-44D8-BBD7-CCE9431645EC}">
                        <a14:shadowObscured xmlns:a14="http://schemas.microsoft.com/office/drawing/2010/main"/>
                      </a:ext>
                    </a:extLst>
                  </pic:spPr>
                </pic:pic>
              </a:graphicData>
            </a:graphic>
          </wp:inline>
        </w:drawing>
      </w:r>
    </w:p>
    <w:p w:rsidR="009A3F83" w:rsidRPr="009617E2" w:rsidRDefault="009A3F83" w:rsidP="009A3F83">
      <w:pPr>
        <w:spacing w:before="120" w:after="120" w:line="288" w:lineRule="auto"/>
        <w:ind w:left="360" w:firstLine="331"/>
        <w:contextualSpacing/>
        <w:jc w:val="both"/>
        <w:rPr>
          <w:rFonts w:ascii="Verdana" w:hAnsi="Verdana"/>
        </w:rPr>
      </w:pPr>
    </w:p>
    <w:p w:rsidR="00667E36" w:rsidRDefault="00667E36" w:rsidP="00A00B01">
      <w:pPr>
        <w:spacing w:before="120" w:after="120" w:line="288" w:lineRule="auto"/>
        <w:jc w:val="both"/>
        <w:rPr>
          <w:rFonts w:ascii="Verdana" w:hAnsi="Verdana"/>
          <w:b/>
          <w:bCs/>
          <w:color w:val="0070C0"/>
        </w:rPr>
      </w:pPr>
    </w:p>
    <w:p w:rsidR="009A3F83" w:rsidRPr="00A00B01" w:rsidRDefault="0001537C" w:rsidP="00A00B01">
      <w:pPr>
        <w:spacing w:before="120" w:after="120" w:line="288" w:lineRule="auto"/>
        <w:jc w:val="both"/>
        <w:rPr>
          <w:rFonts w:ascii="Verdana" w:hAnsi="Verdana"/>
          <w:b/>
          <w:color w:val="0070C0"/>
        </w:rPr>
      </w:pPr>
      <w:r>
        <w:rPr>
          <w:rFonts w:ascii="Verdana" w:hAnsi="Verdana"/>
          <w:noProof/>
        </w:rPr>
        <w:lastRenderedPageBreak/>
        <mc:AlternateContent>
          <mc:Choice Requires="wps">
            <w:drawing>
              <wp:anchor distT="0" distB="0" distL="114300" distR="114300" simplePos="0" relativeHeight="251664384" behindDoc="0" locked="0" layoutInCell="1" allowOverlap="1" wp14:anchorId="172AC826" wp14:editId="5F4D1C1D">
                <wp:simplePos x="0" y="0"/>
                <wp:positionH relativeFrom="column">
                  <wp:posOffset>-58420</wp:posOffset>
                </wp:positionH>
                <wp:positionV relativeFrom="paragraph">
                  <wp:posOffset>-67106</wp:posOffset>
                </wp:positionV>
                <wp:extent cx="5996940" cy="0"/>
                <wp:effectExtent l="0" t="0" r="22860" b="19050"/>
                <wp:wrapNone/>
                <wp:docPr id="11" name="Straight Connector 11"/>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265A4E0" id="Straight Connector 11"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pt,-5.3pt" to="467.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" strokecolor="#4579b8 [3044]"/>
            </w:pict>
          </mc:Fallback>
        </mc:AlternateContent>
      </w:r>
      <w:r w:rsidR="009A3F83" w:rsidRPr="00A00B01">
        <w:rPr>
          <w:rFonts w:ascii="Verdana" w:hAnsi="Verdana"/>
          <w:b/>
          <w:bCs/>
          <w:color w:val="0070C0"/>
        </w:rPr>
        <w:t>NEW AUTOMATED WATER FAUCET</w:t>
      </w:r>
    </w:p>
    <w:p w:rsidR="009A3F83" w:rsidRPr="009617E2" w:rsidRDefault="009A3F83" w:rsidP="00A00B01">
      <w:pPr>
        <w:pStyle w:val="ListParagraph"/>
        <w:autoSpaceDE w:val="0"/>
        <w:autoSpaceDN w:val="0"/>
        <w:adjustRightInd w:val="0"/>
        <w:spacing w:before="120" w:after="120" w:line="360" w:lineRule="atLeast"/>
        <w:ind w:left="0"/>
        <w:jc w:val="both"/>
        <w:rPr>
          <w:rFonts w:ascii="Verdana" w:hAnsi="Verdana"/>
        </w:rPr>
      </w:pPr>
      <w:r w:rsidRPr="009617E2">
        <w:rPr>
          <w:rFonts w:ascii="Verdana" w:hAnsi="Verdana"/>
          <w:noProof/>
        </w:rPr>
        <w:drawing>
          <wp:anchor distT="0" distB="0" distL="114300" distR="114300" simplePos="0" relativeHeight="251659264" behindDoc="0" locked="0" layoutInCell="1" allowOverlap="1" wp14:anchorId="2C3C7B39" wp14:editId="275008C2">
            <wp:simplePos x="0" y="0"/>
            <wp:positionH relativeFrom="column">
              <wp:posOffset>-58420</wp:posOffset>
            </wp:positionH>
            <wp:positionV relativeFrom="paragraph">
              <wp:posOffset>1087120</wp:posOffset>
            </wp:positionV>
            <wp:extent cx="5803265" cy="2277110"/>
            <wp:effectExtent l="0" t="0" r="6985"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8" cstate="print">
                      <a:extLst>
                        <a:ext uri="{28A0092B-C50C-407E-A947-70E740481C1C}">
                          <a14:useLocalDpi xmlns:a14="http://schemas.microsoft.com/office/drawing/2010/main" val="0"/>
                        </a:ext>
                      </a:extLst>
                    </a:blip>
                    <a:srcRect l="1904" t="19523" r="5080" b="25060"/>
                    <a:stretch/>
                  </pic:blipFill>
                  <pic:spPr>
                    <a:xfrm>
                      <a:off x="0" y="0"/>
                      <a:ext cx="5803265" cy="2277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7E2">
        <w:rPr>
          <w:rFonts w:ascii="Verdana" w:hAnsi="Verdana"/>
          <w:b/>
        </w:rPr>
        <w:t>Water conservation project: Replac</w:t>
      </w:r>
      <w:r w:rsidR="00030815">
        <w:rPr>
          <w:rFonts w:ascii="Verdana" w:hAnsi="Verdana"/>
          <w:b/>
        </w:rPr>
        <w:t>ed</w:t>
      </w:r>
      <w:r w:rsidRPr="009617E2">
        <w:rPr>
          <w:rFonts w:ascii="Verdana" w:hAnsi="Verdana"/>
          <w:b/>
        </w:rPr>
        <w:t xml:space="preserve"> the current faucets into sensor faucets in restrooms</w:t>
      </w:r>
      <w:r w:rsidRPr="009617E2">
        <w:rPr>
          <w:rFonts w:ascii="Verdana" w:hAnsi="Verdana"/>
        </w:rPr>
        <w:t xml:space="preserve"> from all the buildings such as office, factory and warehouse, saving 40,000 m</w:t>
      </w:r>
      <w:r w:rsidRPr="009617E2">
        <w:rPr>
          <w:rFonts w:ascii="Verdana" w:hAnsi="Verdana"/>
          <w:vertAlign w:val="superscript"/>
        </w:rPr>
        <w:t>3</w:t>
      </w:r>
      <w:r w:rsidRPr="009617E2">
        <w:rPr>
          <w:rFonts w:ascii="Verdana" w:hAnsi="Verdana"/>
        </w:rPr>
        <w:t xml:space="preserve">/year of water using, and reducing the utility spends for city and waste water treatment by $ </w:t>
      </w:r>
      <w:r w:rsidRPr="009617E2">
        <w:rPr>
          <w:rFonts w:ascii="Verdana" w:hAnsi="Verdana"/>
          <w:b/>
          <w:bCs/>
        </w:rPr>
        <w:t>25K</w:t>
      </w:r>
      <w:r w:rsidRPr="009617E2">
        <w:rPr>
          <w:rFonts w:ascii="Verdana" w:hAnsi="Verdana"/>
        </w:rPr>
        <w:t>.</w:t>
      </w:r>
    </w:p>
    <w:p w:rsidR="009A3F83" w:rsidRPr="009A3F83" w:rsidRDefault="009A3F83" w:rsidP="009A3F83">
      <w:pPr>
        <w:rPr>
          <w:rFonts w:ascii="Verdana" w:hAnsi="Verdana"/>
          <w:b/>
          <w:color w:val="0070C0"/>
          <w:sz w:val="28"/>
          <w:szCs w:val="28"/>
        </w:rPr>
      </w:pPr>
    </w:p>
    <w:p w:rsidR="00767A12" w:rsidRPr="0001537C" w:rsidRDefault="00767A12" w:rsidP="0001537C">
      <w:pPr>
        <w:spacing w:after="0" w:line="240" w:lineRule="auto"/>
        <w:jc w:val="both"/>
        <w:rPr>
          <w:rFonts w:ascii="Verdana" w:hAnsi="Verdana"/>
          <w:b/>
          <w:color w:val="0070C0"/>
        </w:rPr>
      </w:pPr>
      <w:r w:rsidRPr="0001537C">
        <w:rPr>
          <w:rFonts w:ascii="Verdana" w:hAnsi="Verdana"/>
          <w:b/>
          <w:color w:val="0070C0"/>
        </w:rPr>
        <w:t xml:space="preserve">2012 LEED CERTIFICATE FOR </w:t>
      </w:r>
      <w:r w:rsidR="0001537C">
        <w:rPr>
          <w:rFonts w:ascii="Verdana" w:hAnsi="Verdana"/>
          <w:b/>
          <w:color w:val="0070C0"/>
        </w:rPr>
        <w:t xml:space="preserve">INTEL PRODUCTS VIETNAM </w:t>
      </w:r>
      <w:r w:rsidRPr="0001537C">
        <w:rPr>
          <w:rFonts w:ascii="Verdana" w:hAnsi="Verdana"/>
          <w:b/>
          <w:color w:val="0070C0"/>
        </w:rPr>
        <w:t>OFFICE BUILDING</w:t>
      </w:r>
    </w:p>
    <w:p w:rsidR="00767A12" w:rsidRDefault="00767A12" w:rsidP="00767A12">
      <w:pPr>
        <w:pStyle w:val="Default"/>
        <w:spacing w:line="312" w:lineRule="auto"/>
        <w:ind w:left="360" w:firstLine="360"/>
        <w:jc w:val="both"/>
        <w:rPr>
          <w:rFonts w:ascii="Verdana" w:hAnsi="Verdana"/>
          <w:b/>
          <w:color w:val="auto"/>
          <w:sz w:val="22"/>
          <w:szCs w:val="22"/>
          <w:lang w:val="en-US"/>
        </w:rPr>
      </w:pPr>
    </w:p>
    <w:p w:rsidR="00767A12" w:rsidRDefault="00816697" w:rsidP="0001537C">
      <w:pPr>
        <w:pStyle w:val="Default"/>
        <w:spacing w:line="312" w:lineRule="auto"/>
        <w:jc w:val="both"/>
        <w:rPr>
          <w:rFonts w:ascii="Verdana" w:hAnsi="Verdana"/>
          <w:color w:val="auto"/>
          <w:sz w:val="22"/>
          <w:szCs w:val="22"/>
          <w:lang w:val="en-US"/>
        </w:rPr>
      </w:pPr>
      <w:r w:rsidRPr="009617E2">
        <w:rPr>
          <w:rFonts w:ascii="Verdana" w:hAnsi="Verdana" w:cs="Arial"/>
          <w:noProof/>
          <w:lang w:val="en-US" w:eastAsia="en-US"/>
        </w:rPr>
        <w:drawing>
          <wp:anchor distT="0" distB="0" distL="114300" distR="114300" simplePos="0" relativeHeight="251667456" behindDoc="0" locked="0" layoutInCell="1" allowOverlap="1" wp14:anchorId="142F47BA" wp14:editId="74DF6131">
            <wp:simplePos x="0" y="0"/>
            <wp:positionH relativeFrom="column">
              <wp:posOffset>-635</wp:posOffset>
            </wp:positionH>
            <wp:positionV relativeFrom="paragraph">
              <wp:posOffset>-2540</wp:posOffset>
            </wp:positionV>
            <wp:extent cx="1854835" cy="1842135"/>
            <wp:effectExtent l="0" t="0" r="0" b="5715"/>
            <wp:wrapSquare wrapText="bothSides"/>
            <wp:docPr id="6" name="Picture 6" descr="http://gradpost.ucsb.edu/storage/journal-image/LEED_logo-in-Gold_lg.gif?__SQUARESPACE_CACHEVERSION=133606776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gradpost.ucsb.edu/storage/journal-image/LEED_logo-in-Gold_lg.gif?__SQUARESPACE_CACHEVERSION=13360677698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4835" cy="184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7A12" w:rsidRPr="009617E2">
        <w:rPr>
          <w:rFonts w:ascii="Verdana" w:hAnsi="Verdana"/>
          <w:b/>
          <w:color w:val="auto"/>
          <w:sz w:val="22"/>
          <w:szCs w:val="22"/>
        </w:rPr>
        <w:t>LEED</w:t>
      </w:r>
      <w:r w:rsidR="00767A12" w:rsidRPr="009617E2">
        <w:rPr>
          <w:rFonts w:ascii="Verdana" w:hAnsi="Verdana"/>
          <w:b/>
          <w:sz w:val="22"/>
          <w:szCs w:val="22"/>
        </w:rPr>
        <w:t xml:space="preserve"> </w:t>
      </w:r>
      <w:r w:rsidR="0001537C">
        <w:rPr>
          <w:rFonts w:ascii="Verdana" w:hAnsi="Verdana"/>
          <w:b/>
          <w:sz w:val="22"/>
          <w:szCs w:val="22"/>
          <w:lang w:val="en-US"/>
        </w:rPr>
        <w:t>(</w:t>
      </w:r>
      <w:r w:rsidR="00767A12" w:rsidRPr="009617E2">
        <w:rPr>
          <w:rFonts w:ascii="Verdana" w:hAnsi="Verdana"/>
          <w:b/>
          <w:bCs/>
          <w:sz w:val="22"/>
          <w:szCs w:val="22"/>
        </w:rPr>
        <w:t>Leadership in Energy and Environmental Design Standard</w:t>
      </w:r>
      <w:r w:rsidR="0001537C">
        <w:rPr>
          <w:rFonts w:ascii="Verdana" w:hAnsi="Verdana"/>
          <w:b/>
          <w:bCs/>
          <w:sz w:val="22"/>
          <w:szCs w:val="22"/>
          <w:lang w:val="en-US"/>
        </w:rPr>
        <w:t>)</w:t>
      </w:r>
      <w:r w:rsidR="00767A12" w:rsidRPr="009617E2">
        <w:rPr>
          <w:rFonts w:ascii="Verdana" w:hAnsi="Verdana"/>
          <w:bCs/>
          <w:i/>
          <w:sz w:val="22"/>
          <w:szCs w:val="22"/>
        </w:rPr>
        <w:t xml:space="preserve"> </w:t>
      </w:r>
      <w:r w:rsidR="00767A12" w:rsidRPr="009617E2">
        <w:rPr>
          <w:rFonts w:ascii="Verdana" w:hAnsi="Verdana"/>
          <w:bCs/>
          <w:sz w:val="22"/>
          <w:szCs w:val="22"/>
        </w:rPr>
        <w:t>This</w:t>
      </w:r>
      <w:r w:rsidR="00767A12" w:rsidRPr="009617E2">
        <w:rPr>
          <w:rFonts w:ascii="Verdana" w:hAnsi="Verdana"/>
          <w:color w:val="auto"/>
          <w:sz w:val="22"/>
          <w:szCs w:val="22"/>
        </w:rPr>
        <w:t xml:space="preserve"> is an internationally recognized green building program that rank a building on a point based scale across five areas: Sustainable Sites, Water Efficiency, Energy and Atmosphere, Materials and Resources, Indoor Environmental Quality. </w:t>
      </w:r>
      <w:r w:rsidR="00767A12" w:rsidRPr="009617E2">
        <w:rPr>
          <w:rFonts w:ascii="Verdana" w:hAnsi="Verdana"/>
          <w:sz w:val="22"/>
          <w:szCs w:val="22"/>
        </w:rPr>
        <w:t xml:space="preserve">On May 2012, Intel VN has registered the LEED Certificate for office building SS3 GPB and has been </w:t>
      </w:r>
      <w:r w:rsidR="00767A12" w:rsidRPr="009617E2">
        <w:rPr>
          <w:rFonts w:ascii="Verdana" w:hAnsi="Verdana"/>
          <w:color w:val="auto"/>
          <w:sz w:val="22"/>
          <w:szCs w:val="22"/>
        </w:rPr>
        <w:t xml:space="preserve">ranked Gold status </w:t>
      </w:r>
      <w:r w:rsidR="00767A12" w:rsidRPr="009617E2">
        <w:rPr>
          <w:rFonts w:ascii="Verdana" w:hAnsi="Verdana"/>
          <w:sz w:val="22"/>
          <w:szCs w:val="22"/>
        </w:rPr>
        <w:t>on 12/12/2012 (</w:t>
      </w:r>
      <w:r w:rsidR="00767A12" w:rsidRPr="009617E2">
        <w:rPr>
          <w:rFonts w:ascii="Verdana" w:hAnsi="Verdana"/>
          <w:color w:val="auto"/>
          <w:sz w:val="22"/>
          <w:szCs w:val="22"/>
        </w:rPr>
        <w:t>which is between 60–79 points</w:t>
      </w:r>
      <w:r w:rsidR="00767A12" w:rsidRPr="009617E2">
        <w:rPr>
          <w:rFonts w:ascii="Verdana" w:hAnsi="Verdana"/>
          <w:sz w:val="22"/>
          <w:szCs w:val="22"/>
        </w:rPr>
        <w:t xml:space="preserve">). </w:t>
      </w:r>
      <w:r w:rsidR="00767A12" w:rsidRPr="009617E2">
        <w:rPr>
          <w:rFonts w:ascii="Verdana" w:hAnsi="Verdana"/>
          <w:color w:val="auto"/>
          <w:sz w:val="22"/>
          <w:szCs w:val="22"/>
        </w:rPr>
        <w:t>SS3 the first LEED GOLD certified building in Ho Chi Minh</w:t>
      </w:r>
      <w:r w:rsidR="0001537C">
        <w:rPr>
          <w:rFonts w:ascii="Verdana" w:hAnsi="Verdana"/>
          <w:color w:val="auto"/>
          <w:sz w:val="22"/>
          <w:szCs w:val="22"/>
          <w:lang w:val="en-US"/>
        </w:rPr>
        <w:t xml:space="preserve"> City</w:t>
      </w:r>
      <w:r w:rsidR="00767A12" w:rsidRPr="009617E2">
        <w:rPr>
          <w:rFonts w:ascii="Verdana" w:hAnsi="Verdana"/>
          <w:color w:val="auto"/>
          <w:sz w:val="22"/>
          <w:szCs w:val="22"/>
        </w:rPr>
        <w:t xml:space="preserve"> recognized by US Green Building Council. Being a LEED-certified building is important to us as it helps to lower our operating costs and increases our asset values; reduces the waste we sen</w:t>
      </w:r>
      <w:r w:rsidR="00FA64E0">
        <w:rPr>
          <w:rFonts w:ascii="Verdana" w:hAnsi="Verdana"/>
          <w:color w:val="auto"/>
          <w:sz w:val="22"/>
          <w:szCs w:val="22"/>
          <w:lang w:val="en-US"/>
        </w:rPr>
        <w:t>d</w:t>
      </w:r>
      <w:r w:rsidR="00767A12" w:rsidRPr="009617E2">
        <w:rPr>
          <w:rFonts w:ascii="Verdana" w:hAnsi="Verdana"/>
          <w:color w:val="auto"/>
          <w:sz w:val="22"/>
          <w:szCs w:val="22"/>
        </w:rPr>
        <w:t xml:space="preserve"> to landfills; makes our building energy and water efficient; provides a healthier and safer building for </w:t>
      </w:r>
      <w:r w:rsidR="00FA64E0">
        <w:rPr>
          <w:rFonts w:ascii="Verdana" w:hAnsi="Verdana"/>
          <w:color w:val="auto"/>
          <w:sz w:val="22"/>
          <w:szCs w:val="22"/>
          <w:lang w:val="en-US"/>
        </w:rPr>
        <w:t xml:space="preserve">our </w:t>
      </w:r>
      <w:r w:rsidR="00767A12" w:rsidRPr="009617E2">
        <w:rPr>
          <w:rFonts w:ascii="Verdana" w:hAnsi="Verdana"/>
          <w:color w:val="auto"/>
          <w:sz w:val="22"/>
          <w:szCs w:val="22"/>
        </w:rPr>
        <w:t xml:space="preserve">employees and reduces harmful greenhouse gas emissions. In </w:t>
      </w:r>
      <w:r w:rsidR="00FA64E0">
        <w:rPr>
          <w:rFonts w:ascii="Verdana" w:hAnsi="Verdana"/>
          <w:color w:val="auto"/>
          <w:sz w:val="22"/>
          <w:szCs w:val="22"/>
          <w:lang w:val="en-US"/>
        </w:rPr>
        <w:t xml:space="preserve">the </w:t>
      </w:r>
      <w:r w:rsidR="00767A12" w:rsidRPr="009617E2">
        <w:rPr>
          <w:rFonts w:ascii="Verdana" w:hAnsi="Verdana"/>
          <w:color w:val="auto"/>
          <w:sz w:val="22"/>
          <w:szCs w:val="22"/>
        </w:rPr>
        <w:t>next coming</w:t>
      </w:r>
      <w:r w:rsidR="00FA64E0">
        <w:rPr>
          <w:rFonts w:ascii="Verdana" w:hAnsi="Verdana"/>
          <w:color w:val="auto"/>
          <w:sz w:val="22"/>
          <w:szCs w:val="22"/>
          <w:lang w:val="en-US"/>
        </w:rPr>
        <w:t xml:space="preserve"> years</w:t>
      </w:r>
      <w:r w:rsidR="00767A12" w:rsidRPr="009617E2">
        <w:rPr>
          <w:rFonts w:ascii="Verdana" w:hAnsi="Verdana"/>
          <w:color w:val="auto"/>
          <w:sz w:val="22"/>
          <w:szCs w:val="22"/>
        </w:rPr>
        <w:t xml:space="preserve">, the same effort will be carried out to get our ATM </w:t>
      </w:r>
      <w:r w:rsidR="00FA64E0">
        <w:rPr>
          <w:rFonts w:ascii="Verdana" w:hAnsi="Verdana"/>
          <w:color w:val="auto"/>
          <w:sz w:val="22"/>
          <w:szCs w:val="22"/>
        </w:rPr>
        <w:t xml:space="preserve">and </w:t>
      </w:r>
      <w:r w:rsidR="00FA64E0">
        <w:rPr>
          <w:rFonts w:ascii="Verdana" w:hAnsi="Verdana"/>
          <w:color w:val="auto"/>
          <w:sz w:val="22"/>
          <w:szCs w:val="22"/>
          <w:lang w:val="en-US"/>
        </w:rPr>
        <w:t>integrated warehouse</w:t>
      </w:r>
      <w:r w:rsidR="00767A12" w:rsidRPr="009617E2">
        <w:rPr>
          <w:rFonts w:ascii="Verdana" w:hAnsi="Verdana"/>
          <w:color w:val="auto"/>
          <w:sz w:val="22"/>
          <w:szCs w:val="22"/>
        </w:rPr>
        <w:t xml:space="preserve"> building certified to LEED for Existing Buildings. </w:t>
      </w:r>
    </w:p>
    <w:p w:rsidR="00767A12" w:rsidRDefault="00816697" w:rsidP="00767A12">
      <w:pPr>
        <w:pStyle w:val="ListParagraph"/>
        <w:ind w:left="360"/>
        <w:jc w:val="center"/>
        <w:rPr>
          <w:rFonts w:ascii="Verdana" w:hAnsi="Verdana"/>
        </w:rPr>
      </w:pPr>
      <w:r>
        <w:rPr>
          <w:noProof/>
        </w:rPr>
        <w:lastRenderedPageBreak/>
        <mc:AlternateContent>
          <mc:Choice Requires="wps">
            <w:drawing>
              <wp:anchor distT="0" distB="0" distL="114300" distR="114300" simplePos="0" relativeHeight="251666432" behindDoc="0" locked="0" layoutInCell="1" allowOverlap="1" wp14:anchorId="2E8099DA" wp14:editId="169B0296">
                <wp:simplePos x="0" y="0"/>
                <wp:positionH relativeFrom="column">
                  <wp:posOffset>-2540</wp:posOffset>
                </wp:positionH>
                <wp:positionV relativeFrom="paragraph">
                  <wp:posOffset>59055</wp:posOffset>
                </wp:positionV>
                <wp:extent cx="5996940" cy="0"/>
                <wp:effectExtent l="0" t="0" r="22860" b="19050"/>
                <wp:wrapNone/>
                <wp:docPr id="12" name="Straight Connector 12"/>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797C08"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4.65pt" to="47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" strokecolor="#4579b8 [3044]"/>
            </w:pict>
          </mc:Fallback>
        </mc:AlternateContent>
      </w:r>
    </w:p>
    <w:p w:rsidR="00767A12" w:rsidRDefault="00FA64E0" w:rsidP="00FA64E0">
      <w:pPr>
        <w:spacing w:before="120" w:after="120" w:line="288" w:lineRule="auto"/>
        <w:jc w:val="both"/>
        <w:rPr>
          <w:rFonts w:ascii="Verdana" w:hAnsi="Verdana"/>
          <w:b/>
          <w:color w:val="0070C0"/>
        </w:rPr>
      </w:pPr>
      <w:r>
        <w:rPr>
          <w:rFonts w:ascii="Verdana" w:hAnsi="Verdana"/>
          <w:b/>
          <w:color w:val="0070C0"/>
        </w:rPr>
        <w:t xml:space="preserve">MINIMIZE </w:t>
      </w:r>
      <w:r w:rsidR="00767A12" w:rsidRPr="00FA64E0">
        <w:rPr>
          <w:rFonts w:ascii="Verdana" w:hAnsi="Verdana"/>
          <w:b/>
          <w:color w:val="0070C0"/>
        </w:rPr>
        <w:t>PLASTIC BAG US</w:t>
      </w:r>
      <w:r>
        <w:rPr>
          <w:rFonts w:ascii="Verdana" w:hAnsi="Verdana"/>
          <w:b/>
          <w:color w:val="0070C0"/>
        </w:rPr>
        <w:t>AGE</w:t>
      </w:r>
    </w:p>
    <w:p w:rsidR="00816697" w:rsidRPr="00792097" w:rsidRDefault="00667E36" w:rsidP="00FA64E0">
      <w:pPr>
        <w:spacing w:before="120" w:after="120" w:line="288" w:lineRule="auto"/>
        <w:jc w:val="both"/>
        <w:rPr>
          <w:rFonts w:ascii="Verdana" w:hAnsi="Verdana"/>
          <w:color w:val="0070C0"/>
          <w:sz w:val="8"/>
          <w:szCs w:val="16"/>
        </w:rPr>
      </w:pPr>
      <w:r w:rsidRPr="009617E2">
        <w:rPr>
          <w:noProof/>
        </w:rPr>
        <w:drawing>
          <wp:anchor distT="0" distB="0" distL="114300" distR="114300" simplePos="0" relativeHeight="251668480" behindDoc="0" locked="0" layoutInCell="1" allowOverlap="1" wp14:anchorId="4E2034E7" wp14:editId="449A5490">
            <wp:simplePos x="0" y="0"/>
            <wp:positionH relativeFrom="column">
              <wp:posOffset>25400</wp:posOffset>
            </wp:positionH>
            <wp:positionV relativeFrom="paragraph">
              <wp:posOffset>116840</wp:posOffset>
            </wp:positionV>
            <wp:extent cx="2536825" cy="33210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6825" cy="3321050"/>
                    </a:xfrm>
                    <a:prstGeom prst="rect">
                      <a:avLst/>
                    </a:prstGeom>
                  </pic:spPr>
                </pic:pic>
              </a:graphicData>
            </a:graphic>
            <wp14:sizeRelH relativeFrom="page">
              <wp14:pctWidth>0</wp14:pctWidth>
            </wp14:sizeRelH>
            <wp14:sizeRelV relativeFrom="page">
              <wp14:pctHeight>0</wp14:pctHeight>
            </wp14:sizeRelV>
          </wp:anchor>
        </w:drawing>
      </w:r>
    </w:p>
    <w:p w:rsidR="00767A12" w:rsidRPr="00816697" w:rsidRDefault="00FA64E0" w:rsidP="00816697">
      <w:pPr>
        <w:spacing w:before="120" w:after="120" w:line="288" w:lineRule="auto"/>
        <w:rPr>
          <w:rFonts w:ascii="Verdana" w:hAnsi="Verdana"/>
        </w:rPr>
      </w:pPr>
      <w:r w:rsidRPr="00816697">
        <w:rPr>
          <w:rFonts w:ascii="Verdana" w:hAnsi="Verdana"/>
          <w:b/>
        </w:rPr>
        <w:t xml:space="preserve">Say </w:t>
      </w:r>
      <w:r w:rsidR="00767A12" w:rsidRPr="00816697">
        <w:rPr>
          <w:rFonts w:ascii="Verdana" w:hAnsi="Verdana"/>
          <w:b/>
        </w:rPr>
        <w:t>No</w:t>
      </w:r>
      <w:r w:rsidR="00E860FF" w:rsidRPr="00816697">
        <w:rPr>
          <w:rFonts w:ascii="Verdana" w:hAnsi="Verdana"/>
          <w:b/>
        </w:rPr>
        <w:t xml:space="preserve"> to Plastic B</w:t>
      </w:r>
      <w:r w:rsidR="00767A12" w:rsidRPr="00816697">
        <w:rPr>
          <w:rFonts w:ascii="Verdana" w:hAnsi="Verdana"/>
          <w:b/>
        </w:rPr>
        <w:t xml:space="preserve">ags </w:t>
      </w:r>
      <w:r w:rsidRPr="00816697">
        <w:rPr>
          <w:rFonts w:ascii="Verdana" w:hAnsi="Verdana"/>
          <w:b/>
        </w:rPr>
        <w:t>at My-M</w:t>
      </w:r>
      <w:r w:rsidR="00767A12" w:rsidRPr="00816697">
        <w:rPr>
          <w:rFonts w:ascii="Verdana" w:hAnsi="Verdana"/>
          <w:b/>
        </w:rPr>
        <w:t>art</w:t>
      </w:r>
      <w:r w:rsidRPr="00816697">
        <w:rPr>
          <w:rFonts w:ascii="Verdana" w:hAnsi="Verdana"/>
          <w:b/>
        </w:rPr>
        <w:t xml:space="preserve">. </w:t>
      </w:r>
      <w:r w:rsidR="00CB6DEE" w:rsidRPr="00816697">
        <w:rPr>
          <w:rFonts w:ascii="Verdana" w:hAnsi="Verdana"/>
        </w:rPr>
        <w:t>Starting Mar’12,</w:t>
      </w:r>
      <w:r w:rsidR="00CB6DEE" w:rsidRPr="00816697">
        <w:rPr>
          <w:rFonts w:ascii="Verdana" w:hAnsi="Verdana"/>
          <w:b/>
        </w:rPr>
        <w:t xml:space="preserve"> </w:t>
      </w:r>
      <w:r w:rsidRPr="00816697">
        <w:rPr>
          <w:rFonts w:ascii="Verdana" w:hAnsi="Verdana"/>
        </w:rPr>
        <w:t>My-M</w:t>
      </w:r>
      <w:r w:rsidR="00767A12" w:rsidRPr="00816697">
        <w:rPr>
          <w:rFonts w:ascii="Verdana" w:hAnsi="Verdana"/>
        </w:rPr>
        <w:t>art</w:t>
      </w:r>
      <w:r w:rsidR="00CB6DEE" w:rsidRPr="00816697">
        <w:rPr>
          <w:rFonts w:ascii="Verdana" w:hAnsi="Verdana"/>
        </w:rPr>
        <w:t xml:space="preserve"> c</w:t>
      </w:r>
      <w:r w:rsidRPr="00816697">
        <w:rPr>
          <w:rFonts w:ascii="Verdana" w:hAnsi="Verdana"/>
        </w:rPr>
        <w:t xml:space="preserve">onvenience </w:t>
      </w:r>
      <w:r w:rsidR="00CB6DEE" w:rsidRPr="00816697">
        <w:rPr>
          <w:rFonts w:ascii="Verdana" w:hAnsi="Verdana"/>
        </w:rPr>
        <w:t>s</w:t>
      </w:r>
      <w:r w:rsidRPr="00816697">
        <w:rPr>
          <w:rFonts w:ascii="Verdana" w:hAnsi="Verdana"/>
        </w:rPr>
        <w:t>tore</w:t>
      </w:r>
      <w:r w:rsidR="00767A12" w:rsidRPr="00816697">
        <w:rPr>
          <w:rFonts w:ascii="Verdana" w:hAnsi="Verdana"/>
        </w:rPr>
        <w:t xml:space="preserve"> </w:t>
      </w:r>
      <w:r w:rsidR="00E860FF" w:rsidRPr="00816697">
        <w:rPr>
          <w:rFonts w:ascii="Verdana" w:hAnsi="Verdana"/>
        </w:rPr>
        <w:t>in partnership with Intel no longer provide</w:t>
      </w:r>
      <w:r w:rsidR="00767A12" w:rsidRPr="00816697">
        <w:rPr>
          <w:rFonts w:ascii="Verdana" w:hAnsi="Verdana"/>
        </w:rPr>
        <w:t xml:space="preserve"> free plastic bag</w:t>
      </w:r>
      <w:r w:rsidRPr="00816697">
        <w:rPr>
          <w:rFonts w:ascii="Verdana" w:hAnsi="Verdana"/>
        </w:rPr>
        <w:t>s</w:t>
      </w:r>
      <w:r w:rsidR="00E860FF" w:rsidRPr="00816697">
        <w:rPr>
          <w:rFonts w:ascii="Verdana" w:hAnsi="Verdana"/>
        </w:rPr>
        <w:t xml:space="preserve"> </w:t>
      </w:r>
      <w:r w:rsidR="00767A12" w:rsidRPr="00816697">
        <w:rPr>
          <w:rFonts w:ascii="Verdana" w:hAnsi="Verdana"/>
        </w:rPr>
        <w:t xml:space="preserve">for </w:t>
      </w:r>
      <w:r w:rsidRPr="00816697">
        <w:rPr>
          <w:rFonts w:ascii="Verdana" w:hAnsi="Verdana"/>
        </w:rPr>
        <w:t xml:space="preserve">our employees instead </w:t>
      </w:r>
      <w:r w:rsidR="00E860FF" w:rsidRPr="00816697">
        <w:rPr>
          <w:rFonts w:ascii="Verdana" w:hAnsi="Verdana"/>
        </w:rPr>
        <w:t>encourage them</w:t>
      </w:r>
      <w:r w:rsidR="00767A12" w:rsidRPr="00816697">
        <w:rPr>
          <w:rFonts w:ascii="Verdana" w:hAnsi="Verdana"/>
        </w:rPr>
        <w:t xml:space="preserve"> bring their own </w:t>
      </w:r>
      <w:r w:rsidR="00423A88" w:rsidRPr="00816697">
        <w:rPr>
          <w:rFonts w:ascii="Verdana" w:hAnsi="Verdana"/>
        </w:rPr>
        <w:t xml:space="preserve">re-usable </w:t>
      </w:r>
      <w:r w:rsidR="00767A12" w:rsidRPr="00816697">
        <w:rPr>
          <w:rFonts w:ascii="Verdana" w:hAnsi="Verdana"/>
        </w:rPr>
        <w:t xml:space="preserve">bags or </w:t>
      </w:r>
      <w:r w:rsidR="00E860FF" w:rsidRPr="00816697">
        <w:rPr>
          <w:rFonts w:ascii="Verdana" w:hAnsi="Verdana"/>
        </w:rPr>
        <w:t xml:space="preserve">to </w:t>
      </w:r>
      <w:r w:rsidR="00767A12" w:rsidRPr="00816697">
        <w:rPr>
          <w:rFonts w:ascii="Verdana" w:hAnsi="Verdana"/>
        </w:rPr>
        <w:t xml:space="preserve">buy </w:t>
      </w:r>
      <w:r w:rsidR="00423A88" w:rsidRPr="00816697">
        <w:rPr>
          <w:rFonts w:ascii="Verdana" w:hAnsi="Verdana"/>
        </w:rPr>
        <w:t xml:space="preserve">a </w:t>
      </w:r>
      <w:r w:rsidR="00E860FF" w:rsidRPr="00816697">
        <w:rPr>
          <w:rFonts w:ascii="Verdana" w:hAnsi="Verdana"/>
        </w:rPr>
        <w:t>re-usable</w:t>
      </w:r>
      <w:r w:rsidR="00423A88" w:rsidRPr="00816697">
        <w:rPr>
          <w:rFonts w:ascii="Verdana" w:hAnsi="Verdana"/>
        </w:rPr>
        <w:t xml:space="preserve"> bag</w:t>
      </w:r>
      <w:r w:rsidR="00E860FF" w:rsidRPr="00816697">
        <w:rPr>
          <w:rFonts w:ascii="Verdana" w:hAnsi="Verdana"/>
        </w:rPr>
        <w:t xml:space="preserve"> from My-mart when </w:t>
      </w:r>
      <w:r w:rsidR="00767A12" w:rsidRPr="00816697">
        <w:rPr>
          <w:rFonts w:ascii="Verdana" w:hAnsi="Verdana"/>
        </w:rPr>
        <w:t>shopping. This help</w:t>
      </w:r>
      <w:r w:rsidR="00CB6DEE" w:rsidRPr="00816697">
        <w:rPr>
          <w:rFonts w:ascii="Verdana" w:hAnsi="Verdana"/>
        </w:rPr>
        <w:t>ed</w:t>
      </w:r>
      <w:r w:rsidR="00767A12" w:rsidRPr="00816697">
        <w:rPr>
          <w:rFonts w:ascii="Verdana" w:hAnsi="Verdana"/>
        </w:rPr>
        <w:t xml:space="preserve"> increase awareness on</w:t>
      </w:r>
      <w:r w:rsidR="00CB6DEE" w:rsidRPr="00816697">
        <w:rPr>
          <w:rFonts w:ascii="Verdana" w:hAnsi="Verdana"/>
        </w:rPr>
        <w:t xml:space="preserve"> the impact of</w:t>
      </w:r>
      <w:r w:rsidR="00767A12" w:rsidRPr="00816697">
        <w:rPr>
          <w:rFonts w:ascii="Verdana" w:hAnsi="Verdana"/>
        </w:rPr>
        <w:t xml:space="preserve"> plastic bag</w:t>
      </w:r>
      <w:r w:rsidR="00CB6DEE" w:rsidRPr="00816697">
        <w:rPr>
          <w:rFonts w:ascii="Verdana" w:hAnsi="Verdana"/>
        </w:rPr>
        <w:t>s to the environment.</w:t>
      </w:r>
    </w:p>
    <w:p w:rsidR="00CB6DEE" w:rsidRPr="00792097" w:rsidRDefault="00CB6DEE" w:rsidP="00816697">
      <w:pPr>
        <w:pStyle w:val="ListParagraph"/>
        <w:spacing w:before="120" w:after="120" w:line="288" w:lineRule="auto"/>
        <w:ind w:left="0"/>
        <w:rPr>
          <w:rFonts w:ascii="Verdana" w:hAnsi="Verdana"/>
          <w:sz w:val="2"/>
        </w:rPr>
      </w:pPr>
    </w:p>
    <w:p w:rsidR="00767A12" w:rsidRDefault="00CB6DEE" w:rsidP="00816697">
      <w:pPr>
        <w:spacing w:before="120" w:after="120" w:line="288" w:lineRule="auto"/>
        <w:rPr>
          <w:rFonts w:ascii="Verdana" w:hAnsi="Verdana"/>
        </w:rPr>
      </w:pPr>
      <w:r w:rsidRPr="00816697">
        <w:rPr>
          <w:rFonts w:ascii="Verdana" w:hAnsi="Verdana"/>
          <w:b/>
        </w:rPr>
        <w:t>From Plastic to Eco-B</w:t>
      </w:r>
      <w:r w:rsidR="00767A12" w:rsidRPr="00816697">
        <w:rPr>
          <w:rFonts w:ascii="Verdana" w:hAnsi="Verdana"/>
          <w:b/>
        </w:rPr>
        <w:t>ags:</w:t>
      </w:r>
      <w:r w:rsidR="00767A12" w:rsidRPr="00816697">
        <w:rPr>
          <w:rFonts w:ascii="Verdana" w:hAnsi="Verdana"/>
          <w:b/>
          <w:i/>
        </w:rPr>
        <w:t xml:space="preserve"> </w:t>
      </w:r>
      <w:r w:rsidRPr="00816697">
        <w:rPr>
          <w:rFonts w:ascii="Verdana" w:hAnsi="Verdana"/>
        </w:rPr>
        <w:t>S</w:t>
      </w:r>
      <w:r w:rsidR="00767A12" w:rsidRPr="00816697">
        <w:rPr>
          <w:rFonts w:ascii="Verdana" w:hAnsi="Verdana"/>
        </w:rPr>
        <w:t xml:space="preserve">tarting Jul 2012, Intel </w:t>
      </w:r>
      <w:r w:rsidR="00816697" w:rsidRPr="00816697">
        <w:rPr>
          <w:rFonts w:ascii="Verdana" w:hAnsi="Verdana"/>
        </w:rPr>
        <w:t>initiated the replacement of</w:t>
      </w:r>
      <w:r w:rsidR="00767A12" w:rsidRPr="00816697">
        <w:rPr>
          <w:rFonts w:ascii="Verdana" w:hAnsi="Verdana"/>
        </w:rPr>
        <w:t xml:space="preserve"> the current plastic bags to</w:t>
      </w:r>
      <w:r w:rsidR="00816697" w:rsidRPr="00816697">
        <w:rPr>
          <w:rFonts w:ascii="Verdana" w:hAnsi="Verdana"/>
        </w:rPr>
        <w:t xml:space="preserve"> a more environmentally friendly</w:t>
      </w:r>
      <w:r w:rsidR="00767A12" w:rsidRPr="00816697">
        <w:rPr>
          <w:rFonts w:ascii="Verdana" w:hAnsi="Verdana"/>
        </w:rPr>
        <w:t xml:space="preserve"> </w:t>
      </w:r>
      <w:r w:rsidR="00816697" w:rsidRPr="00816697">
        <w:rPr>
          <w:rFonts w:ascii="Verdana" w:hAnsi="Verdana"/>
        </w:rPr>
        <w:t>called “e</w:t>
      </w:r>
      <w:r w:rsidR="00767A12" w:rsidRPr="00816697">
        <w:rPr>
          <w:rFonts w:ascii="Verdana" w:hAnsi="Verdana"/>
        </w:rPr>
        <w:t>co-bags</w:t>
      </w:r>
      <w:r w:rsidR="00816697" w:rsidRPr="00816697">
        <w:rPr>
          <w:rFonts w:ascii="Verdana" w:hAnsi="Verdana"/>
        </w:rPr>
        <w:t xml:space="preserve">”. Starting Q1’13, </w:t>
      </w:r>
      <w:r w:rsidR="00767A12" w:rsidRPr="00816697">
        <w:rPr>
          <w:rFonts w:ascii="Verdana" w:hAnsi="Verdana"/>
        </w:rPr>
        <w:t xml:space="preserve">the new environmental tax </w:t>
      </w:r>
      <w:r w:rsidR="00816697" w:rsidRPr="00816697">
        <w:rPr>
          <w:rFonts w:ascii="Verdana" w:hAnsi="Verdana"/>
        </w:rPr>
        <w:t xml:space="preserve">will be applied to use of plastic </w:t>
      </w:r>
      <w:r w:rsidR="00767A12" w:rsidRPr="00816697">
        <w:rPr>
          <w:rFonts w:ascii="Verdana" w:hAnsi="Verdana"/>
        </w:rPr>
        <w:t>bag</w:t>
      </w:r>
      <w:r w:rsidR="00816697" w:rsidRPr="00816697">
        <w:rPr>
          <w:rFonts w:ascii="Verdana" w:hAnsi="Verdana"/>
        </w:rPr>
        <w:t xml:space="preserve">s. </w:t>
      </w:r>
    </w:p>
    <w:p w:rsidR="00667E36" w:rsidRPr="00816697" w:rsidRDefault="00667E36" w:rsidP="00816697">
      <w:pPr>
        <w:spacing w:before="120" w:after="120" w:line="288" w:lineRule="auto"/>
        <w:rPr>
          <w:rFonts w:ascii="Verdana" w:hAnsi="Verdana"/>
        </w:rPr>
      </w:pPr>
      <w:r>
        <w:rPr>
          <w:rFonts w:ascii="Verdana" w:hAnsi="Verdana"/>
          <w:noProof/>
        </w:rPr>
        <mc:AlternateContent>
          <mc:Choice Requires="wps">
            <w:drawing>
              <wp:anchor distT="0" distB="0" distL="114300" distR="114300" simplePos="0" relativeHeight="251674624" behindDoc="0" locked="0" layoutInCell="1" allowOverlap="1" wp14:anchorId="67FD9741" wp14:editId="06A07AB3">
                <wp:simplePos x="0" y="0"/>
                <wp:positionH relativeFrom="column">
                  <wp:posOffset>22860</wp:posOffset>
                </wp:positionH>
                <wp:positionV relativeFrom="paragraph">
                  <wp:posOffset>184785</wp:posOffset>
                </wp:positionV>
                <wp:extent cx="5996940"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ECF5FA" id="Straight Connector 4"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14.55pt" to="47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" strokecolor="#4579b8 [3044]"/>
            </w:pict>
          </mc:Fallback>
        </mc:AlternateContent>
      </w:r>
    </w:p>
    <w:p w:rsidR="00667E36" w:rsidRPr="00667E36" w:rsidRDefault="00667E36" w:rsidP="00667E36">
      <w:pPr>
        <w:pStyle w:val="ListParagraph"/>
        <w:ind w:left="0"/>
        <w:rPr>
          <w:rFonts w:ascii="Verdana" w:hAnsi="Verdana"/>
          <w:b/>
          <w:caps/>
          <w:color w:val="0070C0"/>
        </w:rPr>
      </w:pPr>
      <w:r>
        <w:rPr>
          <w:rFonts w:ascii="Verdana" w:hAnsi="Verdana"/>
          <w:b/>
          <w:caps/>
          <w:color w:val="0070C0"/>
        </w:rPr>
        <w:t>Toner and Cartridge Recycling</w:t>
      </w:r>
    </w:p>
    <w:p w:rsidR="00667E36" w:rsidRPr="00667E36" w:rsidRDefault="00667E36" w:rsidP="00667E36">
      <w:pPr>
        <w:autoSpaceDE w:val="0"/>
        <w:autoSpaceDN w:val="0"/>
        <w:adjustRightInd w:val="0"/>
        <w:jc w:val="both"/>
        <w:rPr>
          <w:rFonts w:ascii="Verdana" w:hAnsi="Verdana"/>
        </w:rPr>
      </w:pPr>
      <w:r w:rsidRPr="00667E36">
        <w:rPr>
          <w:rFonts w:ascii="Verdana" w:hAnsi="Verdana"/>
        </w:rPr>
        <w:t>Made possible the re-use of empty &amp; broken printer toner/inkjet cartridges reducing hazardous waste generation from the site, saving about 10% of our storage space and a cost saving of $15,000 per year from purchase of new ink cartridges for IPV printers.</w:t>
      </w:r>
    </w:p>
    <w:p w:rsidR="00667E36" w:rsidRDefault="00667E36" w:rsidP="00313027">
      <w:pPr>
        <w:pStyle w:val="ListParagraph"/>
        <w:ind w:left="0"/>
        <w:rPr>
          <w:rFonts w:ascii="Verdana" w:hAnsi="Verdana"/>
          <w:b/>
          <w:bCs/>
          <w:i/>
          <w:sz w:val="24"/>
          <w:szCs w:val="28"/>
        </w:rPr>
      </w:pPr>
      <w:r>
        <w:rPr>
          <w:noProof/>
          <w:color w:val="0000FF"/>
          <w:sz w:val="18"/>
          <w:szCs w:val="18"/>
        </w:rPr>
        <w:drawing>
          <wp:anchor distT="0" distB="0" distL="114300" distR="114300" simplePos="0" relativeHeight="251682816" behindDoc="0" locked="0" layoutInCell="1" allowOverlap="1" wp14:anchorId="77AB1206" wp14:editId="78DF76AC">
            <wp:simplePos x="0" y="0"/>
            <wp:positionH relativeFrom="column">
              <wp:posOffset>1242060</wp:posOffset>
            </wp:positionH>
            <wp:positionV relativeFrom="paragraph">
              <wp:posOffset>63500</wp:posOffset>
            </wp:positionV>
            <wp:extent cx="3596640" cy="1831975"/>
            <wp:effectExtent l="171450" t="171450" r="384810" b="358775"/>
            <wp:wrapThrough wrapText="bothSides">
              <wp:wrapPolygon edited="0">
                <wp:start x="1258" y="-2021"/>
                <wp:lineTo x="-1030" y="-1572"/>
                <wp:lineTo x="-1030" y="22461"/>
                <wp:lineTo x="-572" y="23584"/>
                <wp:lineTo x="-572" y="23809"/>
                <wp:lineTo x="572" y="25156"/>
                <wp:lineTo x="686" y="25606"/>
                <wp:lineTo x="22081" y="25606"/>
                <wp:lineTo x="22195" y="25156"/>
                <wp:lineTo x="23339" y="23809"/>
                <wp:lineTo x="23682" y="19990"/>
                <wp:lineTo x="23797" y="898"/>
                <wp:lineTo x="22195" y="-1572"/>
                <wp:lineTo x="21508" y="-2021"/>
                <wp:lineTo x="1258" y="-2021"/>
              </wp:wrapPolygon>
            </wp:wrapThrough>
            <wp:docPr id="32" name="Picture 33" descr="cid:image003.jpg@01CCFE08.0101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id:image003.jpg@01CCFE08.01015600"/>
                    <pic:cNvPicPr>
                      <a:picLocks noChangeAspect="1" noChangeArrowheads="1"/>
                    </pic:cNvPicPr>
                  </pic:nvPicPr>
                  <pic:blipFill>
                    <a:blip r:embed="rId11" r:link="rId12" cstate="print"/>
                    <a:srcRect l="2323" r="2325" b="22891"/>
                    <a:stretch>
                      <a:fillRect/>
                    </a:stretch>
                  </pic:blipFill>
                  <pic:spPr bwMode="auto">
                    <a:xfrm>
                      <a:off x="0" y="0"/>
                      <a:ext cx="3596640" cy="18319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313027">
      <w:pPr>
        <w:pStyle w:val="ListParagraph"/>
        <w:ind w:left="0"/>
        <w:rPr>
          <w:rFonts w:ascii="Verdana" w:hAnsi="Verdana"/>
          <w:b/>
          <w:bCs/>
          <w:i/>
          <w:sz w:val="24"/>
          <w:szCs w:val="28"/>
        </w:rPr>
      </w:pPr>
    </w:p>
    <w:p w:rsidR="00667E36" w:rsidRDefault="00667E36" w:rsidP="005074CD">
      <w:pPr>
        <w:pStyle w:val="ListParagraph"/>
        <w:ind w:left="0"/>
        <w:jc w:val="both"/>
        <w:rPr>
          <w:rFonts w:ascii="Verdana" w:hAnsi="Verdana"/>
          <w:b/>
          <w:color w:val="0070C0"/>
        </w:rPr>
      </w:pPr>
      <w:r w:rsidRPr="00EC217A">
        <w:rPr>
          <w:rFonts w:ascii="Verdana" w:hAnsi="Verdana"/>
          <w:b/>
          <w:color w:val="0070C0"/>
        </w:rPr>
        <w:lastRenderedPageBreak/>
        <w:t>ENERGY SAVING PROJECTS</w:t>
      </w:r>
      <w:r>
        <w:rPr>
          <w:rFonts w:ascii="Verdana" w:hAnsi="Verdana"/>
          <w:b/>
          <w:color w:val="0070C0"/>
        </w:rPr>
        <w:t xml:space="preserve"> in 2012</w:t>
      </w:r>
      <w:r w:rsidR="005074CD">
        <w:rPr>
          <w:rFonts w:ascii="Verdana" w:hAnsi="Verdana"/>
          <w:b/>
          <w:color w:val="0070C0"/>
        </w:rPr>
        <w:t xml:space="preserve"> </w:t>
      </w:r>
      <w:r w:rsidR="005074CD" w:rsidRPr="00EC217A">
        <w:rPr>
          <w:rFonts w:ascii="Verdana" w:hAnsi="Verdana"/>
        </w:rPr>
        <w:t>Intel</w:t>
      </w:r>
      <w:r w:rsidR="00FC27A5">
        <w:rPr>
          <w:rFonts w:ascii="Verdana" w:hAnsi="Verdana"/>
        </w:rPr>
        <w:t xml:space="preserve"> Products Vietnam continue</w:t>
      </w:r>
      <w:r w:rsidR="005074CD">
        <w:rPr>
          <w:rFonts w:ascii="Verdana" w:hAnsi="Verdana"/>
        </w:rPr>
        <w:t xml:space="preserve"> to incorporate energy efficient design in our equipment facilities</w:t>
      </w:r>
    </w:p>
    <w:p w:rsidR="003748FF" w:rsidRPr="005074CD" w:rsidRDefault="006607E2" w:rsidP="005074CD">
      <w:pPr>
        <w:pStyle w:val="ListParagraph"/>
        <w:numPr>
          <w:ilvl w:val="0"/>
          <w:numId w:val="12"/>
        </w:numPr>
        <w:tabs>
          <w:tab w:val="clear" w:pos="720"/>
        </w:tabs>
        <w:ind w:left="360"/>
        <w:jc w:val="both"/>
        <w:rPr>
          <w:rFonts w:ascii="Verdana" w:eastAsia="Batang" w:hAnsi="Verdana" w:cs="Times New Roman"/>
          <w:color w:val="000000"/>
          <w:szCs w:val="24"/>
          <w:lang w:val="vi-VN" w:eastAsia="vi-VN"/>
        </w:rPr>
      </w:pPr>
      <w:r w:rsidRPr="005074CD">
        <w:rPr>
          <w:rFonts w:ascii="Verdana" w:eastAsia="Batang" w:hAnsi="Verdana" w:cs="Times New Roman"/>
          <w:color w:val="000000"/>
          <w:szCs w:val="24"/>
          <w:lang w:val="vi-VN" w:eastAsia="vi-VN"/>
        </w:rPr>
        <w:t>18 projects</w:t>
      </w:r>
      <w:r w:rsidR="00FC27A5">
        <w:rPr>
          <w:rFonts w:ascii="Verdana" w:eastAsia="Batang" w:hAnsi="Verdana" w:cs="Times New Roman"/>
          <w:color w:val="000000"/>
          <w:szCs w:val="24"/>
          <w:lang w:eastAsia="vi-VN"/>
        </w:rPr>
        <w:t xml:space="preserve"> were</w:t>
      </w:r>
      <w:r w:rsidRPr="005074CD">
        <w:rPr>
          <w:rFonts w:ascii="Verdana" w:eastAsia="Batang" w:hAnsi="Verdana" w:cs="Times New Roman"/>
          <w:color w:val="000000"/>
          <w:szCs w:val="24"/>
          <w:lang w:val="vi-VN" w:eastAsia="vi-VN"/>
        </w:rPr>
        <w:t xml:space="preserve"> implemented in 2012 with $90K capital</w:t>
      </w:r>
      <w:r w:rsidR="00FC27A5">
        <w:rPr>
          <w:rFonts w:ascii="Verdana" w:eastAsia="Batang" w:hAnsi="Verdana" w:cs="Times New Roman"/>
          <w:color w:val="000000"/>
          <w:szCs w:val="24"/>
          <w:lang w:eastAsia="vi-VN"/>
        </w:rPr>
        <w:t xml:space="preserve"> investment</w:t>
      </w:r>
    </w:p>
    <w:p w:rsidR="003748FF" w:rsidRPr="005074CD" w:rsidRDefault="006607E2" w:rsidP="005074CD">
      <w:pPr>
        <w:pStyle w:val="ListParagraph"/>
        <w:numPr>
          <w:ilvl w:val="0"/>
          <w:numId w:val="12"/>
        </w:numPr>
        <w:tabs>
          <w:tab w:val="clear" w:pos="720"/>
        </w:tabs>
        <w:ind w:left="360"/>
        <w:jc w:val="both"/>
        <w:rPr>
          <w:rFonts w:ascii="Verdana" w:eastAsia="Batang" w:hAnsi="Verdana" w:cs="Times New Roman"/>
          <w:color w:val="000000"/>
          <w:szCs w:val="24"/>
          <w:lang w:val="vi-VN" w:eastAsia="vi-VN"/>
        </w:rPr>
      </w:pPr>
      <w:r w:rsidRPr="005074CD">
        <w:rPr>
          <w:rFonts w:ascii="Verdana" w:eastAsia="Batang" w:hAnsi="Verdana" w:cs="Times New Roman"/>
          <w:color w:val="000000"/>
          <w:szCs w:val="24"/>
          <w:lang w:val="vi-VN" w:eastAsia="vi-VN"/>
        </w:rPr>
        <w:t xml:space="preserve">Total </w:t>
      </w:r>
      <w:r w:rsidR="00FC27A5">
        <w:rPr>
          <w:rFonts w:ascii="Verdana" w:eastAsia="Batang" w:hAnsi="Verdana" w:cs="Times New Roman"/>
          <w:color w:val="000000"/>
          <w:szCs w:val="24"/>
          <w:lang w:eastAsia="vi-VN"/>
        </w:rPr>
        <w:t xml:space="preserve">annual </w:t>
      </w:r>
      <w:r w:rsidRPr="005074CD">
        <w:rPr>
          <w:rFonts w:ascii="Verdana" w:eastAsia="Batang" w:hAnsi="Verdana" w:cs="Times New Roman"/>
          <w:color w:val="000000"/>
          <w:szCs w:val="24"/>
          <w:lang w:val="vi-VN" w:eastAsia="vi-VN"/>
        </w:rPr>
        <w:t xml:space="preserve">savings : 2,158,535 kWh  electricity  &amp; 63,399 m3 water </w:t>
      </w:r>
    </w:p>
    <w:p w:rsidR="003748FF" w:rsidRPr="005074CD" w:rsidRDefault="00FC27A5" w:rsidP="005074CD">
      <w:pPr>
        <w:pStyle w:val="ListParagraph"/>
        <w:numPr>
          <w:ilvl w:val="0"/>
          <w:numId w:val="12"/>
        </w:numPr>
        <w:tabs>
          <w:tab w:val="clear" w:pos="720"/>
        </w:tabs>
        <w:ind w:left="360"/>
        <w:jc w:val="both"/>
        <w:rPr>
          <w:rFonts w:ascii="Verdana" w:eastAsia="Batang" w:hAnsi="Verdana" w:cs="Times New Roman"/>
          <w:color w:val="000000"/>
          <w:szCs w:val="24"/>
          <w:lang w:val="vi-VN" w:eastAsia="vi-VN"/>
        </w:rPr>
      </w:pPr>
      <w:r>
        <w:rPr>
          <w:rFonts w:ascii="Verdana" w:eastAsia="Batang" w:hAnsi="Verdana" w:cs="Times New Roman"/>
          <w:color w:val="000000"/>
          <w:szCs w:val="24"/>
          <w:lang w:eastAsia="vi-VN"/>
        </w:rPr>
        <w:t>A</w:t>
      </w:r>
      <w:r w:rsidR="006607E2" w:rsidRPr="005074CD">
        <w:rPr>
          <w:rFonts w:ascii="Verdana" w:eastAsia="Batang" w:hAnsi="Verdana" w:cs="Times New Roman"/>
          <w:color w:val="000000"/>
          <w:szCs w:val="24"/>
          <w:lang w:val="vi-VN" w:eastAsia="vi-VN"/>
        </w:rPr>
        <w:t>chieved</w:t>
      </w:r>
      <w:r>
        <w:rPr>
          <w:rFonts w:ascii="Verdana" w:eastAsia="Batang" w:hAnsi="Verdana" w:cs="Times New Roman"/>
          <w:color w:val="000000"/>
          <w:szCs w:val="24"/>
          <w:lang w:eastAsia="vi-VN"/>
        </w:rPr>
        <w:t xml:space="preserve"> the site target</w:t>
      </w:r>
      <w:r w:rsidR="006607E2" w:rsidRPr="005074CD">
        <w:rPr>
          <w:rFonts w:ascii="Verdana" w:eastAsia="Batang" w:hAnsi="Verdana" w:cs="Times New Roman"/>
          <w:color w:val="000000"/>
          <w:szCs w:val="24"/>
          <w:lang w:val="vi-VN" w:eastAsia="vi-VN"/>
        </w:rPr>
        <w:t xml:space="preserve"> &amp; exceed </w:t>
      </w:r>
      <w:r>
        <w:rPr>
          <w:rFonts w:ascii="Verdana" w:eastAsia="Batang" w:hAnsi="Verdana" w:cs="Times New Roman"/>
          <w:color w:val="000000"/>
          <w:szCs w:val="24"/>
          <w:lang w:eastAsia="vi-VN"/>
        </w:rPr>
        <w:t>~</w:t>
      </w:r>
      <w:r w:rsidR="006607E2" w:rsidRPr="005074CD">
        <w:rPr>
          <w:rFonts w:ascii="Verdana" w:eastAsia="Batang" w:hAnsi="Verdana" w:cs="Times New Roman"/>
          <w:color w:val="000000"/>
          <w:szCs w:val="24"/>
          <w:lang w:val="vi-VN" w:eastAsia="vi-VN"/>
        </w:rPr>
        <w:t xml:space="preserve">$61K compared with </w:t>
      </w:r>
      <w:r>
        <w:rPr>
          <w:rFonts w:ascii="Verdana" w:eastAsia="Batang" w:hAnsi="Verdana" w:cs="Times New Roman"/>
          <w:color w:val="000000"/>
          <w:szCs w:val="24"/>
          <w:lang w:eastAsia="vi-VN"/>
        </w:rPr>
        <w:t>the g</w:t>
      </w:r>
      <w:r w:rsidR="006607E2" w:rsidRPr="005074CD">
        <w:rPr>
          <w:rFonts w:ascii="Verdana" w:eastAsia="Batang" w:hAnsi="Verdana" w:cs="Times New Roman"/>
          <w:color w:val="000000"/>
          <w:szCs w:val="24"/>
          <w:lang w:val="vi-VN" w:eastAsia="vi-VN"/>
        </w:rPr>
        <w:t xml:space="preserve">lobal goal </w:t>
      </w:r>
    </w:p>
    <w:p w:rsidR="00667E36" w:rsidRDefault="00667E36" w:rsidP="00313027">
      <w:pPr>
        <w:pStyle w:val="ListParagraph"/>
        <w:ind w:left="0"/>
        <w:rPr>
          <w:rFonts w:ascii="Verdana" w:hAnsi="Verdana"/>
          <w:b/>
          <w:color w:val="0070C0"/>
        </w:rPr>
      </w:pPr>
    </w:p>
    <w:tbl>
      <w:tblPr>
        <w:tblpPr w:leftFromText="180" w:rightFromText="180" w:vertAnchor="text" w:horzAnchor="page" w:tblpXSpec="center" w:tblpY="-24"/>
        <w:tblW w:w="9270" w:type="dxa"/>
        <w:tblCellMar>
          <w:left w:w="0" w:type="dxa"/>
          <w:right w:w="0" w:type="dxa"/>
        </w:tblCellMar>
        <w:tblLook w:val="0600" w:firstRow="0" w:lastRow="0" w:firstColumn="0" w:lastColumn="0" w:noHBand="1" w:noVBand="1"/>
      </w:tblPr>
      <w:tblGrid>
        <w:gridCol w:w="534"/>
        <w:gridCol w:w="2924"/>
        <w:gridCol w:w="3501"/>
        <w:gridCol w:w="1324"/>
        <w:gridCol w:w="987"/>
      </w:tblGrid>
      <w:tr w:rsidR="005074CD" w:rsidRPr="005074CD" w:rsidTr="005074CD">
        <w:trPr>
          <w:trHeight w:val="212"/>
        </w:trPr>
        <w:tc>
          <w:tcPr>
            <w:tcW w:w="483" w:type="dxa"/>
            <w:vMerge w:val="restart"/>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Item</w:t>
            </w:r>
          </w:p>
        </w:tc>
        <w:tc>
          <w:tcPr>
            <w:tcW w:w="2937" w:type="dxa"/>
            <w:vMerge w:val="restart"/>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Project title</w:t>
            </w:r>
          </w:p>
        </w:tc>
        <w:tc>
          <w:tcPr>
            <w:tcW w:w="3533" w:type="dxa"/>
            <w:vMerge w:val="restart"/>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Project description</w:t>
            </w:r>
          </w:p>
        </w:tc>
        <w:tc>
          <w:tcPr>
            <w:tcW w:w="2317" w:type="dxa"/>
            <w:gridSpan w:val="2"/>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Actual saving</w:t>
            </w:r>
          </w:p>
        </w:tc>
      </w:tr>
      <w:tr w:rsidR="005074CD" w:rsidRPr="005074CD" w:rsidTr="005074CD">
        <w:trPr>
          <w:trHeight w:val="310"/>
        </w:trPr>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074CD" w:rsidRPr="005074CD" w:rsidRDefault="005074CD" w:rsidP="006E78DB">
            <w:pPr>
              <w:pStyle w:val="ListParagraph"/>
              <w:ind w:left="0"/>
              <w:jc w:val="center"/>
              <w:rPr>
                <w:rFonts w:ascii="Verdana" w:hAnsi="Verdana"/>
                <w:b/>
                <w:bCs/>
                <w:i/>
                <w:sz w:val="19"/>
                <w:szCs w:val="19"/>
              </w:rPr>
            </w:pPr>
          </w:p>
        </w:tc>
        <w:tc>
          <w:tcPr>
            <w:tcW w:w="2937" w:type="dxa"/>
            <w:vMerge/>
            <w:tcBorders>
              <w:top w:val="single" w:sz="4" w:space="0" w:color="000000"/>
              <w:left w:val="single" w:sz="4" w:space="0" w:color="000000"/>
              <w:bottom w:val="single" w:sz="4" w:space="0" w:color="000000"/>
              <w:right w:val="single" w:sz="4" w:space="0" w:color="000000"/>
            </w:tcBorders>
            <w:vAlign w:val="center"/>
            <w:hideMark/>
          </w:tcPr>
          <w:p w:rsidR="005074CD" w:rsidRPr="005074CD" w:rsidRDefault="005074CD" w:rsidP="006E78DB">
            <w:pPr>
              <w:pStyle w:val="ListParagraph"/>
              <w:ind w:left="0"/>
              <w:jc w:val="center"/>
              <w:rPr>
                <w:rFonts w:ascii="Verdana" w:hAnsi="Verdana"/>
                <w:b/>
                <w:bCs/>
                <w:i/>
                <w:sz w:val="19"/>
                <w:szCs w:val="19"/>
              </w:rPr>
            </w:pPr>
          </w:p>
        </w:tc>
        <w:tc>
          <w:tcPr>
            <w:tcW w:w="3533" w:type="dxa"/>
            <w:vMerge/>
            <w:tcBorders>
              <w:top w:val="single" w:sz="4" w:space="0" w:color="000000"/>
              <w:left w:val="single" w:sz="4" w:space="0" w:color="000000"/>
              <w:bottom w:val="single" w:sz="4" w:space="0" w:color="000000"/>
              <w:right w:val="single" w:sz="4" w:space="0" w:color="000000"/>
            </w:tcBorders>
            <w:vAlign w:val="center"/>
            <w:hideMark/>
          </w:tcPr>
          <w:p w:rsidR="005074CD" w:rsidRPr="005074CD" w:rsidRDefault="005074CD" w:rsidP="006E78DB">
            <w:pPr>
              <w:pStyle w:val="ListParagraph"/>
              <w:ind w:left="0"/>
              <w:jc w:val="center"/>
              <w:rPr>
                <w:rFonts w:ascii="Verdana" w:hAnsi="Verdana"/>
                <w:b/>
                <w:bCs/>
                <w:i/>
                <w:sz w:val="19"/>
                <w:szCs w:val="19"/>
              </w:rPr>
            </w:pPr>
          </w:p>
        </w:tc>
        <w:tc>
          <w:tcPr>
            <w:tcW w:w="1327" w:type="dxa"/>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Electricity (kWh)</w:t>
            </w:r>
          </w:p>
        </w:tc>
        <w:tc>
          <w:tcPr>
            <w:tcW w:w="990" w:type="dxa"/>
            <w:tcBorders>
              <w:top w:val="single" w:sz="4" w:space="0" w:color="000000"/>
              <w:left w:val="single" w:sz="4" w:space="0" w:color="000000"/>
              <w:bottom w:val="single" w:sz="4" w:space="0" w:color="000000"/>
              <w:right w:val="single" w:sz="4" w:space="0" w:color="000000"/>
            </w:tcBorders>
            <w:shd w:val="clear" w:color="auto" w:fill="BFBFBF"/>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Water (m3)</w:t>
            </w:r>
          </w:p>
        </w:tc>
      </w:tr>
      <w:tr w:rsidR="005074CD" w:rsidRPr="005074CD" w:rsidTr="005074CD">
        <w:trPr>
          <w:trHeight w:val="392"/>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Water Efficient Fixture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Replace existing faucets, urinals, flush valves with low flush types and sensor type &amp; adjust old fixtures  flow rate</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10,769</w:t>
            </w: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2</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GPB Timer Control</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Install timer control for lighting near the window</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19,586</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12"/>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3</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ATEM</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Install Efficiency  Monitor Board for Chillers</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4</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ATM Mezzanine Lighting Reduction</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Turn off Mezzanine &amp; Walkable Ceiling lighting in off-hour</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334,426</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5</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Chiller Set point Optimize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 xml:space="preserve">Increase Chiller Set point from 5.6deg C to 6.1 </w:t>
            </w:r>
            <w:proofErr w:type="spellStart"/>
            <w:r w:rsidRPr="005074CD">
              <w:rPr>
                <w:rFonts w:ascii="Verdana" w:hAnsi="Verdana"/>
                <w:bCs/>
                <w:sz w:val="19"/>
                <w:szCs w:val="19"/>
              </w:rPr>
              <w:t>deg</w:t>
            </w:r>
            <w:proofErr w:type="spellEnd"/>
            <w:r w:rsidRPr="005074CD">
              <w:rPr>
                <w:rFonts w:ascii="Verdana" w:hAnsi="Verdana"/>
                <w:bCs/>
                <w:sz w:val="19"/>
                <w:szCs w:val="19"/>
              </w:rPr>
              <w:t xml:space="preserve"> C</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113,980</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6</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Solar Panel</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Install Solar Panel for GPB</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240,750</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416"/>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7</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Shutdown/</w:t>
            </w:r>
            <w:proofErr w:type="spellStart"/>
            <w:r w:rsidRPr="005074CD">
              <w:rPr>
                <w:rFonts w:ascii="Verdana" w:hAnsi="Verdana"/>
                <w:bCs/>
                <w:sz w:val="19"/>
                <w:szCs w:val="19"/>
              </w:rPr>
              <w:t>Warmdown</w:t>
            </w:r>
            <w:proofErr w:type="spellEnd"/>
            <w:r w:rsidRPr="005074CD">
              <w:rPr>
                <w:rFonts w:ascii="Verdana" w:hAnsi="Verdana"/>
                <w:bCs/>
                <w:sz w:val="19"/>
                <w:szCs w:val="19"/>
              </w:rPr>
              <w:t xml:space="preserve">  Saving</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 xml:space="preserve">Turn off some facility </w:t>
            </w:r>
            <w:proofErr w:type="spellStart"/>
            <w:r w:rsidRPr="005074CD">
              <w:rPr>
                <w:rFonts w:ascii="Verdana" w:hAnsi="Verdana"/>
                <w:bCs/>
                <w:sz w:val="19"/>
                <w:szCs w:val="19"/>
              </w:rPr>
              <w:t>equipments</w:t>
            </w:r>
            <w:proofErr w:type="spellEnd"/>
            <w:r w:rsidRPr="005074CD">
              <w:rPr>
                <w:rFonts w:ascii="Verdana" w:hAnsi="Verdana"/>
                <w:bCs/>
                <w:sz w:val="19"/>
                <w:szCs w:val="19"/>
              </w:rPr>
              <w:t xml:space="preserve"> &amp; manufacturing tools in shutdown days</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626,267</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922</w:t>
            </w: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8</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ATM FFU Speed Reduction</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Reduce phase 2 FFU speed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58,491</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82"/>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9</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Water Usage Optimize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Optimize irrigation &amp; leak finding</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51,708</w:t>
            </w:r>
          </w:p>
        </w:tc>
      </w:tr>
      <w:tr w:rsidR="005074CD" w:rsidRPr="005074CD" w:rsidTr="005074CD">
        <w:trPr>
          <w:trHeight w:val="416"/>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10</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Conference Room AHU Set point Optimize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Recalculate load, adjust Set point for AHU3 for Conference room</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15,000</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416"/>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11</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Earth Day &amp; Earth Hour</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 xml:space="preserve">Turn off  office lighting &amp; some facility </w:t>
            </w:r>
            <w:proofErr w:type="spellStart"/>
            <w:r w:rsidRPr="005074CD">
              <w:rPr>
                <w:rFonts w:ascii="Verdana" w:hAnsi="Verdana"/>
                <w:bCs/>
                <w:sz w:val="19"/>
                <w:szCs w:val="19"/>
              </w:rPr>
              <w:t>equipments</w:t>
            </w:r>
            <w:proofErr w:type="spellEnd"/>
            <w:r w:rsidRPr="005074CD">
              <w:rPr>
                <w:rFonts w:ascii="Verdana" w:hAnsi="Verdana"/>
                <w:bCs/>
                <w:sz w:val="19"/>
                <w:szCs w:val="19"/>
              </w:rPr>
              <w:t xml:space="preserve">  and manufacturing tools in Earth Hour &amp; Earth Day</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31,872</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12</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Phase 2 Lighting Optimize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Turn off some emergency lighting in Phase 2</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160,303</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75"/>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13</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GBP Off-hour Lighting Optimize</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Turn off office lighting  in off-hour</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46,077</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416"/>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14</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Tool bagging</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Bag some tools when not in use</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445,130</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310"/>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15</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Implement High Bay Lighting Efficiency Measures at IW</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Switch-Off High Bay Lighting at IW in areas where there's no rack</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r w:rsidRPr="005074CD">
              <w:rPr>
                <w:rFonts w:ascii="Verdana" w:hAnsi="Verdana"/>
                <w:bCs/>
                <w:sz w:val="19"/>
                <w:szCs w:val="19"/>
              </w:rPr>
              <w:t>66,874</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Cs/>
                <w:sz w:val="19"/>
                <w:szCs w:val="19"/>
              </w:rPr>
            </w:pPr>
          </w:p>
        </w:tc>
      </w:tr>
      <w:tr w:rsidR="005074CD" w:rsidRPr="005074CD" w:rsidTr="005074CD">
        <w:trPr>
          <w:trHeight w:val="212"/>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bottom"/>
            <w:hideMark/>
          </w:tcPr>
          <w:p w:rsidR="005074CD" w:rsidRPr="005074CD" w:rsidRDefault="005074CD" w:rsidP="006E78DB">
            <w:pPr>
              <w:pStyle w:val="ListParagraph"/>
              <w:ind w:left="0"/>
              <w:jc w:val="center"/>
              <w:rPr>
                <w:rFonts w:ascii="Verdana" w:hAnsi="Verdana"/>
                <w:b/>
                <w:bCs/>
                <w:i/>
                <w:sz w:val="19"/>
                <w:szCs w:val="19"/>
              </w:rPr>
            </w:pP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Total</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bottom"/>
            <w:hideMark/>
          </w:tcPr>
          <w:p w:rsidR="005074CD" w:rsidRPr="005074CD" w:rsidRDefault="005074CD" w:rsidP="006E78DB">
            <w:pPr>
              <w:pStyle w:val="ListParagraph"/>
              <w:ind w:left="0"/>
              <w:jc w:val="center"/>
              <w:rPr>
                <w:rFonts w:ascii="Verdana" w:hAnsi="Verdana"/>
                <w:b/>
                <w:bCs/>
                <w:i/>
                <w:sz w:val="19"/>
                <w:szCs w:val="19"/>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2,158,535</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rsidR="005074CD" w:rsidRPr="005074CD" w:rsidRDefault="005074CD" w:rsidP="006E78DB">
            <w:pPr>
              <w:pStyle w:val="ListParagraph"/>
              <w:ind w:left="0"/>
              <w:jc w:val="center"/>
              <w:rPr>
                <w:rFonts w:ascii="Verdana" w:hAnsi="Verdana"/>
                <w:b/>
                <w:bCs/>
                <w:i/>
                <w:sz w:val="19"/>
                <w:szCs w:val="19"/>
              </w:rPr>
            </w:pPr>
            <w:r w:rsidRPr="005074CD">
              <w:rPr>
                <w:rFonts w:ascii="Verdana" w:hAnsi="Verdana"/>
                <w:b/>
                <w:bCs/>
                <w:i/>
                <w:sz w:val="19"/>
                <w:szCs w:val="19"/>
              </w:rPr>
              <w:t>63,399</w:t>
            </w:r>
          </w:p>
        </w:tc>
      </w:tr>
    </w:tbl>
    <w:p w:rsidR="00667E36" w:rsidRDefault="00667E36" w:rsidP="00313027">
      <w:pPr>
        <w:pStyle w:val="ListParagraph"/>
        <w:ind w:left="0"/>
        <w:rPr>
          <w:rFonts w:ascii="Verdana" w:hAnsi="Verdana"/>
          <w:b/>
          <w:bCs/>
          <w:i/>
          <w:sz w:val="24"/>
          <w:szCs w:val="28"/>
        </w:rPr>
      </w:pPr>
      <w:r>
        <w:rPr>
          <w:rFonts w:ascii="Verdana" w:hAnsi="Verdana"/>
          <w:noProof/>
        </w:rPr>
        <w:lastRenderedPageBreak/>
        <mc:AlternateContent>
          <mc:Choice Requires="wps">
            <w:drawing>
              <wp:anchor distT="0" distB="0" distL="114300" distR="114300" simplePos="0" relativeHeight="251684864" behindDoc="0" locked="0" layoutInCell="1" allowOverlap="1" wp14:anchorId="0C75CEAC" wp14:editId="1E86433A">
                <wp:simplePos x="0" y="0"/>
                <wp:positionH relativeFrom="column">
                  <wp:posOffset>2540</wp:posOffset>
                </wp:positionH>
                <wp:positionV relativeFrom="paragraph">
                  <wp:posOffset>109220</wp:posOffset>
                </wp:positionV>
                <wp:extent cx="5996940" cy="0"/>
                <wp:effectExtent l="0" t="0" r="22860" b="19050"/>
                <wp:wrapNone/>
                <wp:docPr id="16" name="Straight Connector 16"/>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4B61DE2" id="Straight Connector 16"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8.6pt" to="472.4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" strokecolor="#4579b8 [3044]"/>
            </w:pict>
          </mc:Fallback>
        </mc:AlternateContent>
      </w:r>
    </w:p>
    <w:p w:rsidR="009A3F83" w:rsidRPr="00792097" w:rsidRDefault="00792097" w:rsidP="00313027">
      <w:pPr>
        <w:pStyle w:val="ListParagraph"/>
        <w:ind w:left="0"/>
        <w:rPr>
          <w:rFonts w:ascii="Verdana" w:hAnsi="Verdana"/>
          <w:b/>
          <w:bCs/>
          <w:i/>
          <w:sz w:val="24"/>
          <w:szCs w:val="28"/>
        </w:rPr>
      </w:pPr>
      <w:r w:rsidRPr="00792097">
        <w:rPr>
          <w:rFonts w:ascii="Verdana" w:hAnsi="Verdana"/>
          <w:b/>
          <w:bCs/>
          <w:i/>
          <w:sz w:val="24"/>
          <w:szCs w:val="28"/>
        </w:rPr>
        <w:t>2013</w:t>
      </w:r>
    </w:p>
    <w:p w:rsidR="00767A12" w:rsidRDefault="001719D6" w:rsidP="00792097">
      <w:pPr>
        <w:pStyle w:val="Default"/>
        <w:spacing w:before="120" w:after="120" w:line="288" w:lineRule="auto"/>
        <w:jc w:val="both"/>
        <w:rPr>
          <w:rFonts w:ascii="Verdana" w:hAnsi="Verdana"/>
          <w:lang w:val="en-US"/>
        </w:rPr>
      </w:pPr>
      <w:r w:rsidRPr="009617E2">
        <w:rPr>
          <w:rFonts w:ascii="Verdana" w:hAnsi="Verdana"/>
          <w:noProof/>
          <w:lang w:val="en-US" w:eastAsia="en-US"/>
        </w:rPr>
        <w:drawing>
          <wp:anchor distT="0" distB="0" distL="114300" distR="114300" simplePos="0" relativeHeight="251680768" behindDoc="0" locked="0" layoutInCell="1" allowOverlap="1" wp14:anchorId="4F50B73D" wp14:editId="66927001">
            <wp:simplePos x="0" y="0"/>
            <wp:positionH relativeFrom="column">
              <wp:posOffset>6985</wp:posOffset>
            </wp:positionH>
            <wp:positionV relativeFrom="paragraph">
              <wp:posOffset>41910</wp:posOffset>
            </wp:positionV>
            <wp:extent cx="2218055" cy="1849755"/>
            <wp:effectExtent l="19050" t="19050" r="10795" b="17145"/>
            <wp:wrapSquare wrapText="bothSides"/>
            <wp:docPr id="3" name="Picture 3" descr="Description: C:\Documents and Settings\hphan6\My Documents\My Pictures\IRRIGATION SPRINKLER\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hphan6\My Documents\My Pictures\IRRIGATION SPRINKLER\2-jp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8055" cy="1849755"/>
                    </a:xfrm>
                    <a:prstGeom prst="rect">
                      <a:avLst/>
                    </a:prstGeom>
                    <a:noFill/>
                    <a:ln w="9525" cmpd="sng">
                      <a:solidFill>
                        <a:srgbClr val="336699"/>
                      </a:solidFill>
                      <a:miter lim="800000"/>
                      <a:headEnd/>
                      <a:tailEnd/>
                    </a:ln>
                    <a:effectLst/>
                  </pic:spPr>
                </pic:pic>
              </a:graphicData>
            </a:graphic>
            <wp14:sizeRelH relativeFrom="page">
              <wp14:pctWidth>0</wp14:pctWidth>
            </wp14:sizeRelH>
            <wp14:sizeRelV relativeFrom="page">
              <wp14:pctHeight>0</wp14:pctHeight>
            </wp14:sizeRelV>
          </wp:anchor>
        </w:drawing>
      </w:r>
      <w:r w:rsidR="00767A12" w:rsidRPr="000C08AA">
        <w:rPr>
          <w:rFonts w:ascii="Verdana" w:hAnsi="Verdana"/>
          <w:b/>
          <w:color w:val="0070C0"/>
          <w:sz w:val="22"/>
          <w:szCs w:val="22"/>
          <w:lang w:val="en-US"/>
        </w:rPr>
        <w:t>RO REJECT WATER RECLAIM AND USE FOR IRRIGATION</w:t>
      </w:r>
      <w:r w:rsidR="00792097">
        <w:rPr>
          <w:rFonts w:ascii="Verdana" w:hAnsi="Verdana"/>
          <w:b/>
          <w:color w:val="0070C0"/>
          <w:sz w:val="22"/>
          <w:szCs w:val="22"/>
          <w:lang w:val="en-US"/>
        </w:rPr>
        <w:t xml:space="preserve">. </w:t>
      </w:r>
      <w:r w:rsidR="00792097" w:rsidRPr="00792097">
        <w:rPr>
          <w:rFonts w:ascii="Verdana" w:hAnsi="Verdana"/>
          <w:color w:val="auto"/>
          <w:sz w:val="22"/>
          <w:szCs w:val="22"/>
          <w:lang w:val="en-US"/>
        </w:rPr>
        <w:t>T</w:t>
      </w:r>
      <w:r w:rsidR="00767A12" w:rsidRPr="00792097">
        <w:rPr>
          <w:rFonts w:ascii="Verdana" w:hAnsi="Verdana"/>
          <w:color w:val="auto"/>
        </w:rPr>
        <w:t>hi</w:t>
      </w:r>
      <w:r w:rsidR="00767A12" w:rsidRPr="009617E2">
        <w:rPr>
          <w:rFonts w:ascii="Verdana" w:hAnsi="Verdana"/>
        </w:rPr>
        <w:t xml:space="preserve">s project is </w:t>
      </w:r>
      <w:r w:rsidR="00792097">
        <w:rPr>
          <w:rFonts w:ascii="Verdana" w:hAnsi="Verdana"/>
          <w:lang w:val="en-US"/>
        </w:rPr>
        <w:t>currently in progress and is targeted to be completed by end of year. I</w:t>
      </w:r>
      <w:r w:rsidR="00792097">
        <w:rPr>
          <w:rFonts w:ascii="Verdana" w:hAnsi="Verdana"/>
        </w:rPr>
        <w:t>t will help</w:t>
      </w:r>
      <w:r w:rsidR="00767A12" w:rsidRPr="009617E2">
        <w:rPr>
          <w:rFonts w:ascii="Verdana" w:hAnsi="Verdana"/>
        </w:rPr>
        <w:t xml:space="preserve"> save 58,000m3/year and $USD20K/year </w:t>
      </w:r>
      <w:r w:rsidR="00792097">
        <w:rPr>
          <w:rFonts w:ascii="Verdana" w:hAnsi="Verdana"/>
          <w:lang w:val="en-US"/>
        </w:rPr>
        <w:t>during the</w:t>
      </w:r>
      <w:r w:rsidR="00767A12" w:rsidRPr="009617E2">
        <w:rPr>
          <w:rFonts w:ascii="Verdana" w:hAnsi="Verdana"/>
        </w:rPr>
        <w:t xml:space="preserve"> operation</w:t>
      </w:r>
      <w:r w:rsidR="00792097">
        <w:rPr>
          <w:rFonts w:ascii="Verdana" w:hAnsi="Verdana"/>
          <w:lang w:val="en-US"/>
        </w:rPr>
        <w:t>al phase</w:t>
      </w:r>
      <w:r w:rsidR="00767A12" w:rsidRPr="009617E2">
        <w:rPr>
          <w:rFonts w:ascii="Verdana" w:hAnsi="Verdana"/>
        </w:rPr>
        <w:t>.</w:t>
      </w:r>
    </w:p>
    <w:p w:rsidR="00667E36" w:rsidRDefault="00667E36" w:rsidP="00792097">
      <w:pPr>
        <w:pStyle w:val="Default"/>
        <w:spacing w:before="120" w:after="120" w:line="288" w:lineRule="auto"/>
        <w:jc w:val="both"/>
        <w:rPr>
          <w:rFonts w:ascii="Verdana" w:hAnsi="Verdana"/>
          <w:lang w:val="en-US"/>
        </w:rPr>
      </w:pPr>
    </w:p>
    <w:p w:rsidR="00667E36" w:rsidRPr="00667E36" w:rsidRDefault="00667E36" w:rsidP="00792097">
      <w:pPr>
        <w:pStyle w:val="Default"/>
        <w:spacing w:before="120" w:after="120" w:line="288" w:lineRule="auto"/>
        <w:jc w:val="both"/>
        <w:rPr>
          <w:rFonts w:ascii="Verdana" w:hAnsi="Verdana"/>
          <w:lang w:val="en-US"/>
        </w:rPr>
      </w:pPr>
    </w:p>
    <w:p w:rsidR="00EC217A" w:rsidRDefault="00767A12" w:rsidP="001719D6">
      <w:pPr>
        <w:tabs>
          <w:tab w:val="left" w:pos="1428"/>
          <w:tab w:val="left" w:leader="dot" w:pos="9600"/>
        </w:tabs>
        <w:contextualSpacing/>
        <w:jc w:val="both"/>
        <w:rPr>
          <w:rFonts w:ascii="Verdana" w:hAnsi="Verdana"/>
          <w:b/>
          <w:noProof/>
          <w:color w:val="0070C0"/>
        </w:rPr>
      </w:pPr>
      <w:r>
        <w:rPr>
          <w:rFonts w:ascii="Verdana" w:hAnsi="Verdana"/>
          <w:noProof/>
        </w:rPr>
        <w:t xml:space="preserve">    </w:t>
      </w:r>
      <w:r w:rsidRPr="009617E2">
        <w:rPr>
          <w:rFonts w:ascii="Verdana" w:hAnsi="Verdana"/>
          <w:noProof/>
        </w:rPr>
        <w:t xml:space="preserve">     </w:t>
      </w:r>
      <w:r w:rsidRPr="009617E2">
        <w:rPr>
          <w:rFonts w:ascii="Verdana" w:hAnsi="Verdana"/>
          <w:b/>
        </w:rPr>
        <w:t xml:space="preserve"> </w:t>
      </w:r>
      <w:r w:rsidR="00667E36">
        <w:rPr>
          <w:noProof/>
        </w:rPr>
        <mc:AlternateContent>
          <mc:Choice Requires="wps">
            <w:drawing>
              <wp:anchor distT="0" distB="0" distL="114300" distR="114300" simplePos="0" relativeHeight="251670528" behindDoc="0" locked="0" layoutInCell="1" allowOverlap="1" wp14:anchorId="0AEB2A99" wp14:editId="7ACDE7C6">
                <wp:simplePos x="0" y="0"/>
                <wp:positionH relativeFrom="column">
                  <wp:posOffset>-635</wp:posOffset>
                </wp:positionH>
                <wp:positionV relativeFrom="paragraph">
                  <wp:posOffset>182245</wp:posOffset>
                </wp:positionV>
                <wp:extent cx="5996940" cy="0"/>
                <wp:effectExtent l="0" t="0" r="22860" b="19050"/>
                <wp:wrapNone/>
                <wp:docPr id="13" name="Straight Connector 13"/>
                <wp:cNvGraphicFramePr/>
                <a:graphic xmlns:a="http://schemas.openxmlformats.org/drawingml/2006/main">
                  <a:graphicData uri="http://schemas.microsoft.com/office/word/2010/wordprocessingShape">
                    <wps:wsp>
                      <wps:cNvCnPr/>
                      <wps:spPr>
                        <a:xfrm>
                          <a:off x="0" y="0"/>
                          <a:ext cx="5996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2F6F145" id="Straight Connector 13"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pt,14.35pt" to="472.1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" strokecolor="#4579b8 [3044]"/>
            </w:pict>
          </mc:Fallback>
        </mc:AlternateContent>
      </w:r>
    </w:p>
    <w:p w:rsidR="00313027" w:rsidRPr="00792097" w:rsidRDefault="00313027" w:rsidP="00EC217A">
      <w:pPr>
        <w:rPr>
          <w:rFonts w:ascii="Verdana" w:hAnsi="Verdana"/>
          <w:b/>
          <w:color w:val="0070C0"/>
        </w:rPr>
      </w:pPr>
      <w:r w:rsidRPr="00792097">
        <w:rPr>
          <w:rFonts w:ascii="Verdana" w:hAnsi="Verdana"/>
          <w:b/>
          <w:noProof/>
          <w:color w:val="0070C0"/>
        </w:rPr>
        <w:t>WE RECYCLE</w:t>
      </w:r>
      <w:r w:rsidR="00030815" w:rsidRPr="00792097">
        <w:rPr>
          <w:rFonts w:ascii="Verdana" w:hAnsi="Verdana"/>
          <w:b/>
          <w:noProof/>
          <w:color w:val="0070C0"/>
        </w:rPr>
        <w:t xml:space="preserve"> PROGRAM</w:t>
      </w:r>
    </w:p>
    <w:p w:rsidR="00313027" w:rsidRPr="00E36CE8" w:rsidRDefault="00792097" w:rsidP="00792097">
      <w:pPr>
        <w:pStyle w:val="NormalWeb"/>
        <w:jc w:val="both"/>
        <w:rPr>
          <w:rFonts w:ascii="Verdana" w:hAnsi="Verdana"/>
          <w:color w:val="000000" w:themeColor="text1"/>
          <w:sz w:val="22"/>
          <w:szCs w:val="22"/>
        </w:rPr>
      </w:pPr>
      <w:r>
        <w:rPr>
          <w:rFonts w:ascii="Verdana" w:hAnsi="Verdana"/>
          <w:noProof/>
          <w:color w:val="000000" w:themeColor="text1"/>
          <w:sz w:val="22"/>
          <w:szCs w:val="22"/>
        </w:rPr>
        <w:drawing>
          <wp:anchor distT="0" distB="0" distL="114300" distR="114300" simplePos="0" relativeHeight="251671552" behindDoc="0" locked="0" layoutInCell="1" allowOverlap="1" wp14:anchorId="7DB835A6" wp14:editId="1EEF1D03">
            <wp:simplePos x="0" y="0"/>
            <wp:positionH relativeFrom="column">
              <wp:posOffset>-1270</wp:posOffset>
            </wp:positionH>
            <wp:positionV relativeFrom="paragraph">
              <wp:posOffset>59055</wp:posOffset>
            </wp:positionV>
            <wp:extent cx="3213735" cy="3312795"/>
            <wp:effectExtent l="0" t="0" r="5715" b="190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13735" cy="3312795"/>
                    </a:xfrm>
                    <a:prstGeom prst="rect">
                      <a:avLst/>
                    </a:prstGeom>
                  </pic:spPr>
                </pic:pic>
              </a:graphicData>
            </a:graphic>
            <wp14:sizeRelH relativeFrom="page">
              <wp14:pctWidth>0</wp14:pctWidth>
            </wp14:sizeRelH>
            <wp14:sizeRelV relativeFrom="page">
              <wp14:pctHeight>0</wp14:pctHeight>
            </wp14:sizeRelV>
          </wp:anchor>
        </w:drawing>
      </w:r>
      <w:r w:rsidR="00313027" w:rsidRPr="0023085B">
        <w:rPr>
          <w:rFonts w:ascii="Verdana" w:hAnsi="Verdana"/>
          <w:b/>
          <w:color w:val="000000" w:themeColor="text1"/>
          <w:sz w:val="22"/>
          <w:szCs w:val="22"/>
        </w:rPr>
        <w:t xml:space="preserve">Every year, nearly </w:t>
      </w:r>
      <w:hyperlink r:id="rId15" w:history="1">
        <w:r w:rsidR="00313027" w:rsidRPr="0023085B">
          <w:rPr>
            <w:rFonts w:ascii="Verdana" w:hAnsi="Verdana"/>
            <w:b/>
            <w:color w:val="000000" w:themeColor="text1"/>
            <w:sz w:val="22"/>
            <w:szCs w:val="22"/>
          </w:rPr>
          <w:t>one-third of food</w:t>
        </w:r>
      </w:hyperlink>
      <w:r w:rsidR="00313027" w:rsidRPr="0023085B">
        <w:rPr>
          <w:rFonts w:ascii="Verdana" w:hAnsi="Verdana"/>
          <w:b/>
          <w:color w:val="000000" w:themeColor="text1"/>
          <w:sz w:val="22"/>
          <w:szCs w:val="22"/>
        </w:rPr>
        <w:t xml:space="preserve">, or 1.3 billion tons, produced for human consumption around the world is wasted. </w:t>
      </w:r>
      <w:r w:rsidR="00313027" w:rsidRPr="00E36CE8">
        <w:rPr>
          <w:rFonts w:ascii="Verdana" w:hAnsi="Verdana"/>
          <w:color w:val="000000" w:themeColor="text1"/>
          <w:sz w:val="22"/>
          <w:szCs w:val="22"/>
        </w:rPr>
        <w:t>That’s more than the weight of 3,500 empire state buildings! Last year alone, Americans used more than 140 tons of disposable dishware, including roughly 99 tons of Styrofoam containers and 44 tons of paper cups and plates. That’s a lot of waste. In today’s green-minded society, companies are looking at new ways to reduce, reuse and recycle.</w:t>
      </w:r>
    </w:p>
    <w:p w:rsidR="00313027" w:rsidRDefault="00313027" w:rsidP="00792097">
      <w:pPr>
        <w:pStyle w:val="NormalWeb"/>
        <w:jc w:val="both"/>
        <w:rPr>
          <w:rFonts w:ascii="Verdana" w:hAnsi="Verdana"/>
          <w:color w:val="000000" w:themeColor="text1"/>
          <w:sz w:val="22"/>
          <w:szCs w:val="22"/>
        </w:rPr>
      </w:pPr>
      <w:r w:rsidRPr="0023085B">
        <w:rPr>
          <w:rFonts w:ascii="Verdana" w:hAnsi="Verdana"/>
          <w:b/>
          <w:color w:val="000000" w:themeColor="text1"/>
          <w:sz w:val="22"/>
          <w:szCs w:val="22"/>
        </w:rPr>
        <w:t xml:space="preserve">Earlier 2013, Intel launched </w:t>
      </w:r>
      <w:hyperlink r:id="rId16" w:history="1">
        <w:r w:rsidRPr="0023085B">
          <w:rPr>
            <w:rFonts w:ascii="Verdana" w:hAnsi="Verdana"/>
            <w:b/>
            <w:color w:val="0070C0"/>
            <w:sz w:val="22"/>
            <w:szCs w:val="22"/>
          </w:rPr>
          <w:t>We Recycle</w:t>
        </w:r>
      </w:hyperlink>
      <w:r w:rsidRPr="0023085B">
        <w:rPr>
          <w:rFonts w:ascii="Verdana" w:hAnsi="Verdana"/>
          <w:b/>
          <w:color w:val="000000" w:themeColor="text1"/>
          <w:sz w:val="22"/>
          <w:szCs w:val="22"/>
        </w:rPr>
        <w:t>, an employee initiative that aims to recycle 90 percent of the company’s solid waste – about 8,200 tons of it.</w:t>
      </w:r>
      <w:r w:rsidRPr="00E36CE8">
        <w:rPr>
          <w:rFonts w:ascii="Verdana" w:hAnsi="Verdana"/>
          <w:color w:val="000000" w:themeColor="text1"/>
          <w:sz w:val="22"/>
          <w:szCs w:val="22"/>
        </w:rPr>
        <w:t xml:space="preserve"> To engage our employees and increase our company’s recycling rate, </w:t>
      </w:r>
      <w:r w:rsidRPr="00C165C6">
        <w:rPr>
          <w:rFonts w:ascii="Verdana" w:hAnsi="Verdana"/>
          <w:b/>
          <w:color w:val="0070C0"/>
          <w:sz w:val="22"/>
          <w:szCs w:val="22"/>
        </w:rPr>
        <w:t>We Recycle</w:t>
      </w:r>
      <w:r w:rsidRPr="00C165C6">
        <w:rPr>
          <w:rFonts w:ascii="Verdana" w:hAnsi="Verdana"/>
          <w:color w:val="0070C0"/>
          <w:sz w:val="22"/>
          <w:szCs w:val="22"/>
        </w:rPr>
        <w:t xml:space="preserve"> </w:t>
      </w:r>
      <w:r w:rsidRPr="00E36CE8">
        <w:rPr>
          <w:rFonts w:ascii="Verdana" w:hAnsi="Verdana"/>
          <w:color w:val="000000" w:themeColor="text1"/>
          <w:sz w:val="22"/>
          <w:szCs w:val="22"/>
        </w:rPr>
        <w:t>introduced centralized areas for recycling at participating Intel sites to better manage food waste. Additionally, Intel cafeterias now have reusable dishware to reduce waste from disposable utensils.</w:t>
      </w:r>
      <w:r w:rsidR="0023085B">
        <w:rPr>
          <w:rFonts w:ascii="Verdana" w:hAnsi="Verdana"/>
          <w:color w:val="000000" w:themeColor="text1"/>
          <w:sz w:val="22"/>
          <w:szCs w:val="22"/>
        </w:rPr>
        <w:t xml:space="preserve"> </w:t>
      </w:r>
      <w:r w:rsidRPr="00E36CE8">
        <w:rPr>
          <w:rFonts w:ascii="Verdana" w:hAnsi="Verdana"/>
          <w:color w:val="000000" w:themeColor="text1"/>
          <w:sz w:val="22"/>
          <w:szCs w:val="22"/>
        </w:rPr>
        <w:t>Over the past five years, we’ve recycled about 75 percent of our waste, so this new goal of recycling 90 percent in one year is an ambitious leap in the right direction. This environmental goal is also one of several employee-driven metrics that determine our annual employee bonus compensation.   </w:t>
      </w:r>
    </w:p>
    <w:p w:rsidR="001719D6" w:rsidRDefault="001719D6" w:rsidP="00EC217A">
      <w:pPr>
        <w:autoSpaceDE w:val="0"/>
        <w:autoSpaceDN w:val="0"/>
        <w:adjustRightInd w:val="0"/>
        <w:spacing w:before="120" w:after="120" w:line="360" w:lineRule="atLeast"/>
        <w:jc w:val="both"/>
        <w:rPr>
          <w:rFonts w:ascii="Verdana" w:hAnsi="Verdana"/>
          <w:b/>
          <w:color w:val="0070C0"/>
        </w:rPr>
      </w:pPr>
    </w:p>
    <w:p w:rsidR="00004B08" w:rsidRDefault="00004B08" w:rsidP="00EC217A">
      <w:pPr>
        <w:autoSpaceDE w:val="0"/>
        <w:autoSpaceDN w:val="0"/>
        <w:adjustRightInd w:val="0"/>
        <w:spacing w:before="120" w:after="120" w:line="360" w:lineRule="atLeast"/>
        <w:jc w:val="both"/>
        <w:rPr>
          <w:rFonts w:ascii="Verdana" w:hAnsi="Verdana"/>
          <w:b/>
          <w:color w:val="0070C0"/>
        </w:rPr>
      </w:pPr>
      <w:r w:rsidRPr="00EC217A">
        <w:rPr>
          <w:rFonts w:ascii="Verdana" w:hAnsi="Verdana"/>
          <w:b/>
          <w:color w:val="0070C0"/>
        </w:rPr>
        <w:lastRenderedPageBreak/>
        <w:t>ENERGY SAVING PROJECT</w:t>
      </w:r>
      <w:r w:rsidR="00030815" w:rsidRPr="00EC217A">
        <w:rPr>
          <w:rFonts w:ascii="Verdana" w:hAnsi="Verdana"/>
          <w:b/>
          <w:color w:val="0070C0"/>
        </w:rPr>
        <w:t>S</w:t>
      </w:r>
      <w:r w:rsidR="005074CD">
        <w:rPr>
          <w:rFonts w:ascii="Verdana" w:hAnsi="Verdana"/>
          <w:b/>
          <w:color w:val="0070C0"/>
        </w:rPr>
        <w:t xml:space="preserve"> IN 2013</w:t>
      </w:r>
    </w:p>
    <w:tbl>
      <w:tblPr>
        <w:tblW w:w="9857" w:type="dxa"/>
        <w:jc w:val="center"/>
        <w:tblCellMar>
          <w:left w:w="0" w:type="dxa"/>
          <w:right w:w="0" w:type="dxa"/>
        </w:tblCellMar>
        <w:tblLook w:val="04A0" w:firstRow="1" w:lastRow="0" w:firstColumn="1" w:lastColumn="0" w:noHBand="0" w:noVBand="1"/>
      </w:tblPr>
      <w:tblGrid>
        <w:gridCol w:w="652"/>
        <w:gridCol w:w="3240"/>
        <w:gridCol w:w="1290"/>
        <w:gridCol w:w="1233"/>
        <w:gridCol w:w="1034"/>
        <w:gridCol w:w="1394"/>
        <w:gridCol w:w="1216"/>
      </w:tblGrid>
      <w:tr w:rsidR="005074CD" w:rsidRPr="005074CD" w:rsidTr="006607E2">
        <w:trPr>
          <w:trHeight w:val="450"/>
          <w:jc w:val="center"/>
        </w:trPr>
        <w:tc>
          <w:tcPr>
            <w:tcW w:w="4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Item</w:t>
            </w:r>
          </w:p>
        </w:tc>
        <w:tc>
          <w:tcPr>
            <w:tcW w:w="32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Project list</w:t>
            </w:r>
          </w:p>
        </w:tc>
        <w:tc>
          <w:tcPr>
            <w:tcW w:w="12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 xml:space="preserve">Annual savings </w:t>
            </w:r>
          </w:p>
        </w:tc>
        <w:tc>
          <w:tcPr>
            <w:tcW w:w="12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 xml:space="preserve">Actual savings </w:t>
            </w:r>
          </w:p>
        </w:tc>
        <w:tc>
          <w:tcPr>
            <w:tcW w:w="103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ECD</w:t>
            </w:r>
          </w:p>
        </w:tc>
        <w:tc>
          <w:tcPr>
            <w:tcW w:w="1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proofErr w:type="spellStart"/>
            <w:r w:rsidRPr="005074CD">
              <w:rPr>
                <w:rFonts w:ascii="Verdana" w:hAnsi="Verdana"/>
                <w:b/>
                <w:bCs/>
                <w:color w:val="000000"/>
                <w:sz w:val="16"/>
              </w:rPr>
              <w:t>Forcast</w:t>
            </w:r>
            <w:proofErr w:type="spellEnd"/>
            <w:r w:rsidRPr="005074CD">
              <w:rPr>
                <w:rFonts w:ascii="Verdana" w:hAnsi="Verdana"/>
                <w:b/>
                <w:bCs/>
                <w:color w:val="000000"/>
                <w:sz w:val="16"/>
              </w:rPr>
              <w:t xml:space="preserve"> Savings($)</w:t>
            </w:r>
          </w:p>
        </w:tc>
        <w:tc>
          <w:tcPr>
            <w:tcW w:w="12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5074CD" w:rsidRPr="005074CD" w:rsidRDefault="005074CD">
            <w:pPr>
              <w:jc w:val="center"/>
              <w:rPr>
                <w:rFonts w:ascii="Verdana" w:hAnsi="Verdana" w:cs="Calibri"/>
                <w:b/>
                <w:bCs/>
                <w:color w:val="000000"/>
                <w:sz w:val="16"/>
              </w:rPr>
            </w:pPr>
            <w:r w:rsidRPr="005074CD">
              <w:rPr>
                <w:rFonts w:ascii="Verdana" w:hAnsi="Verdana"/>
                <w:b/>
                <w:bCs/>
                <w:color w:val="000000"/>
                <w:sz w:val="16"/>
              </w:rPr>
              <w:t>Actual Savings($)</w:t>
            </w:r>
          </w:p>
        </w:tc>
      </w:tr>
      <w:tr w:rsidR="006607E2" w:rsidRPr="005074CD" w:rsidTr="006607E2">
        <w:trPr>
          <w:trHeight w:val="33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T5 for Office 1+3 </w:t>
            </w:r>
          </w:p>
        </w:tc>
        <w:tc>
          <w:tcPr>
            <w:tcW w:w="12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52,755</w:t>
            </w:r>
          </w:p>
        </w:tc>
        <w:tc>
          <w:tcPr>
            <w:tcW w:w="123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39,566 </w:t>
            </w:r>
          </w:p>
        </w:tc>
        <w:tc>
          <w:tcPr>
            <w:tcW w:w="10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8-Apr-13</w:t>
            </w:r>
          </w:p>
        </w:tc>
        <w:tc>
          <w:tcPr>
            <w:tcW w:w="13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1,306 </w:t>
            </w:r>
          </w:p>
        </w:tc>
        <w:tc>
          <w:tcPr>
            <w:tcW w:w="121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1,306 </w:t>
            </w:r>
          </w:p>
        </w:tc>
      </w:tr>
      <w:tr w:rsidR="006607E2" w:rsidRPr="005074CD" w:rsidTr="006607E2">
        <w:trPr>
          <w:trHeight w:val="27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T5 for Office 2</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91,438</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68,579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8-Apr-13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2,263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2,263 </w:t>
            </w:r>
          </w:p>
        </w:tc>
      </w:tr>
      <w:tr w:rsidR="006607E2" w:rsidRPr="005074CD" w:rsidTr="006607E2">
        <w:trPr>
          <w:trHeight w:val="285"/>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3</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VFD for MAH</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200,000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100,000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1-Jul-13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3,300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3,300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4</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VFD for Condenser water pump</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500,000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333,333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6-May-13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11,000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11,000 </w:t>
            </w:r>
          </w:p>
        </w:tc>
      </w:tr>
      <w:tr w:rsidR="006607E2" w:rsidRPr="005074CD" w:rsidTr="006607E2">
        <w:trPr>
          <w:trHeight w:val="36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5</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Office HVAC optimize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215,673</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197,700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1-Feb-13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6,524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6,524 </w:t>
            </w:r>
          </w:p>
        </w:tc>
      </w:tr>
      <w:tr w:rsidR="006607E2" w:rsidRPr="005074CD" w:rsidTr="006607E2">
        <w:trPr>
          <w:trHeight w:val="315"/>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6</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Pilot Enthalpy control for 1 CT</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300,000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150,000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1-Jul-13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4,950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4,950 </w:t>
            </w:r>
          </w:p>
        </w:tc>
      </w:tr>
      <w:tr w:rsidR="006607E2" w:rsidRPr="005074CD" w:rsidTr="006607E2">
        <w:trPr>
          <w:trHeight w:val="345"/>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7</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DCC chilled water efficiency</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300,000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200,000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1-May-13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6,600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6,600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8</w:t>
            </w:r>
          </w:p>
        </w:tc>
        <w:tc>
          <w:tcPr>
            <w:tcW w:w="3240" w:type="dxa"/>
            <w:tcBorders>
              <w:top w:val="nil"/>
              <w:left w:val="nil"/>
              <w:bottom w:val="nil"/>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Turn off WC normal lighting</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124,100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103,417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4-Mar-13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3,413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3,413 </w:t>
            </w:r>
          </w:p>
        </w:tc>
      </w:tr>
      <w:tr w:rsidR="006607E2" w:rsidRPr="005074CD" w:rsidTr="006607E2">
        <w:trPr>
          <w:trHeight w:val="300"/>
          <w:jc w:val="center"/>
        </w:trPr>
        <w:tc>
          <w:tcPr>
            <w:tcW w:w="450"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9</w:t>
            </w:r>
          </w:p>
        </w:tc>
        <w:tc>
          <w:tcPr>
            <w:tcW w:w="3240" w:type="dxa"/>
            <w:vMerge w:val="restart"/>
            <w:tcBorders>
              <w:top w:val="single" w:sz="8" w:space="0" w:color="auto"/>
              <w:left w:val="nil"/>
              <w:bottom w:val="single" w:sz="8" w:space="0" w:color="000000"/>
              <w:right w:val="single" w:sz="8" w:space="0" w:color="auto"/>
            </w:tcBorders>
            <w:noWrap/>
            <w:tcMar>
              <w:top w:w="0" w:type="dxa"/>
              <w:left w:w="108" w:type="dxa"/>
              <w:bottom w:w="0" w:type="dxa"/>
              <w:right w:w="108" w:type="dxa"/>
            </w:tcMar>
            <w:vAlign w:val="center"/>
            <w:hideMark/>
          </w:tcPr>
          <w:p w:rsidR="005074CD" w:rsidRPr="005074CD" w:rsidRDefault="005074CD" w:rsidP="006607E2">
            <w:pPr>
              <w:rPr>
                <w:rFonts w:ascii="Verdana" w:hAnsi="Verdana" w:cs="Calibri"/>
                <w:color w:val="000000"/>
                <w:sz w:val="16"/>
              </w:rPr>
            </w:pPr>
            <w:r w:rsidRPr="005074CD">
              <w:rPr>
                <w:rFonts w:ascii="Verdana" w:hAnsi="Verdana"/>
                <w:color w:val="000000"/>
                <w:sz w:val="16"/>
              </w:rPr>
              <w:t>Tool bagging</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613,200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459900</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10-Mar-13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30,000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15,000 </w:t>
            </w:r>
          </w:p>
        </w:tc>
      </w:tr>
      <w:tr w:rsidR="006607E2" w:rsidRPr="005074CD" w:rsidTr="006607E2">
        <w:trPr>
          <w:trHeight w:val="300"/>
          <w:jc w:val="center"/>
        </w:trPr>
        <w:tc>
          <w:tcPr>
            <w:tcW w:w="450" w:type="dxa"/>
            <w:vMerge/>
            <w:tcBorders>
              <w:top w:val="nil"/>
              <w:left w:val="single" w:sz="8" w:space="0" w:color="auto"/>
              <w:bottom w:val="single" w:sz="8" w:space="0" w:color="000000"/>
              <w:right w:val="single" w:sz="8" w:space="0" w:color="auto"/>
            </w:tcBorders>
            <w:vAlign w:val="center"/>
            <w:hideMark/>
          </w:tcPr>
          <w:p w:rsidR="005074CD" w:rsidRPr="005074CD" w:rsidRDefault="005074CD">
            <w:pPr>
              <w:rPr>
                <w:rFonts w:ascii="Verdana" w:hAnsi="Verdana" w:cs="Calibri"/>
                <w:color w:val="000000"/>
                <w:sz w:val="16"/>
              </w:rPr>
            </w:pPr>
          </w:p>
        </w:tc>
        <w:tc>
          <w:tcPr>
            <w:tcW w:w="3240" w:type="dxa"/>
            <w:vMerge/>
            <w:tcBorders>
              <w:top w:val="single" w:sz="8" w:space="0" w:color="auto"/>
              <w:left w:val="nil"/>
              <w:bottom w:val="single" w:sz="8" w:space="0" w:color="000000"/>
              <w:right w:val="single" w:sz="8" w:space="0" w:color="auto"/>
            </w:tcBorders>
            <w:vAlign w:val="center"/>
            <w:hideMark/>
          </w:tcPr>
          <w:p w:rsidR="005074CD" w:rsidRPr="005074CD" w:rsidRDefault="005074CD">
            <w:pPr>
              <w:rPr>
                <w:rFonts w:ascii="Verdana" w:hAnsi="Verdana" w:cs="Calibri"/>
                <w:color w:val="000000"/>
                <w:sz w:val="16"/>
              </w:rPr>
            </w:pP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10,000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7500</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10</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Landscaping optimize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47,815</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41,344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Feb-13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17,778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17,778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11</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Turn of exhaust in CUB</w:t>
            </w:r>
          </w:p>
        </w:tc>
        <w:tc>
          <w:tcPr>
            <w:tcW w:w="1290" w:type="dxa"/>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170,000</w:t>
            </w:r>
          </w:p>
        </w:tc>
        <w:tc>
          <w:tcPr>
            <w:tcW w:w="123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99,167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Jun-13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3,273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3,273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Compressor running optimize</w:t>
            </w:r>
          </w:p>
        </w:tc>
        <w:tc>
          <w:tcPr>
            <w:tcW w:w="12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650,000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487,500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Apr-13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16,088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16,088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13</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Optimize lighting &amp; HVAC green area</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135,000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90,000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May-13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2,970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2,970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14</w:t>
            </w:r>
          </w:p>
        </w:tc>
        <w:tc>
          <w:tcPr>
            <w:tcW w:w="3240" w:type="dxa"/>
            <w:tcBorders>
              <w:top w:val="nil"/>
              <w:left w:val="nil"/>
              <w:bottom w:val="nil"/>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IW HVAC optimize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162,000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94,500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Jun-13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3,119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3,119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15</w:t>
            </w:r>
          </w:p>
        </w:tc>
        <w:tc>
          <w:tcPr>
            <w:tcW w:w="32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ATM mezzanine HVAC optimize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450,000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262,500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Jun-13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8,663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8,663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16</w:t>
            </w:r>
          </w:p>
        </w:tc>
        <w:tc>
          <w:tcPr>
            <w:tcW w:w="3240" w:type="dxa"/>
            <w:tcBorders>
              <w:top w:val="nil"/>
              <w:left w:val="nil"/>
              <w:bottom w:val="nil"/>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MIS &amp; HC01 HVAC optimize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78,000</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39,000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Jul-13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1,287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1,287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17</w:t>
            </w:r>
          </w:p>
        </w:tc>
        <w:tc>
          <w:tcPr>
            <w:tcW w:w="32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ATM phase 1 lighting optimize</w:t>
            </w:r>
          </w:p>
        </w:tc>
        <w:tc>
          <w:tcPr>
            <w:tcW w:w="1290" w:type="dxa"/>
            <w:tcBorders>
              <w:top w:val="nil"/>
              <w:left w:val="nil"/>
              <w:bottom w:val="nil"/>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213,400</w:t>
            </w:r>
          </w:p>
        </w:tc>
        <w:tc>
          <w:tcPr>
            <w:tcW w:w="1233" w:type="dxa"/>
            <w:tcBorders>
              <w:top w:val="nil"/>
              <w:left w:val="nil"/>
              <w:bottom w:val="nil"/>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142,267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right"/>
              <w:rPr>
                <w:rFonts w:ascii="Verdana" w:hAnsi="Verdana" w:cs="Calibri"/>
                <w:color w:val="000000"/>
                <w:sz w:val="16"/>
              </w:rPr>
            </w:pPr>
            <w:r w:rsidRPr="005074CD">
              <w:rPr>
                <w:rFonts w:ascii="Verdana" w:hAnsi="Verdana"/>
                <w:color w:val="000000"/>
                <w:sz w:val="16"/>
              </w:rPr>
              <w:t>May-13</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4,695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rPr>
                <w:rFonts w:ascii="Verdana" w:hAnsi="Verdana" w:cs="Calibri"/>
                <w:color w:val="000000"/>
                <w:sz w:val="16"/>
              </w:rPr>
            </w:pPr>
            <w:r w:rsidRPr="005074CD">
              <w:rPr>
                <w:rFonts w:ascii="Verdana" w:hAnsi="Verdana"/>
                <w:color w:val="000000"/>
                <w:sz w:val="16"/>
              </w:rPr>
              <w:t xml:space="preserve">         4,695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18</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proofErr w:type="spellStart"/>
            <w:r w:rsidRPr="001719D6">
              <w:rPr>
                <w:rFonts w:ascii="Verdana" w:hAnsi="Verdana"/>
                <w:color w:val="000000"/>
                <w:sz w:val="16"/>
              </w:rPr>
              <w:t>Ecomode</w:t>
            </w:r>
            <w:proofErr w:type="spellEnd"/>
            <w:r w:rsidRPr="001719D6">
              <w:rPr>
                <w:rFonts w:ascii="Verdana" w:hAnsi="Verdana"/>
                <w:color w:val="000000"/>
                <w:sz w:val="16"/>
              </w:rPr>
              <w:t xml:space="preserve"> for BAM + CXT</w:t>
            </w:r>
          </w:p>
        </w:tc>
        <w:tc>
          <w:tcPr>
            <w:tcW w:w="12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23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            5,000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19</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DCC phase 2 temp increase</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            5,000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20</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Adjust office temp follow outside temp</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            3,000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21</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Phase 2 lighting optimize </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            3,000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22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Warm down</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1719D6">
              <w:rPr>
                <w:rFonts w:ascii="Verdana" w:hAnsi="Verdana"/>
                <w:color w:val="000000"/>
                <w:sz w:val="16"/>
              </w:rPr>
              <w:t xml:space="preserve">          15,000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olor w:val="000000"/>
                <w:sz w:val="16"/>
              </w:rPr>
            </w:pPr>
            <w:r w:rsidRPr="005074CD">
              <w:rPr>
                <w:rFonts w:ascii="Verdana" w:hAnsi="Verdana"/>
                <w:color w:val="000000"/>
                <w:sz w:val="16"/>
              </w:rPr>
              <w:t> </w:t>
            </w:r>
          </w:p>
        </w:tc>
      </w:tr>
      <w:tr w:rsidR="006607E2" w:rsidRPr="005074CD" w:rsidTr="006607E2">
        <w:trPr>
          <w:trHeight w:val="300"/>
          <w:jc w:val="center"/>
        </w:trPr>
        <w:tc>
          <w:tcPr>
            <w:tcW w:w="4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074CD" w:rsidRPr="005074CD" w:rsidRDefault="005074CD">
            <w:pPr>
              <w:jc w:val="center"/>
              <w:rPr>
                <w:rFonts w:ascii="Verdana" w:hAnsi="Verdana" w:cs="Calibri"/>
                <w:color w:val="000000"/>
                <w:sz w:val="16"/>
              </w:rPr>
            </w:pPr>
            <w:r w:rsidRPr="005074CD">
              <w:rPr>
                <w:rFonts w:ascii="Verdana" w:hAnsi="Verdana"/>
                <w:color w:val="000000"/>
                <w:sz w:val="16"/>
              </w:rPr>
              <w:t> </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Total</w:t>
            </w:r>
          </w:p>
        </w:tc>
        <w:tc>
          <w:tcPr>
            <w:tcW w:w="12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 </w:t>
            </w:r>
          </w:p>
        </w:tc>
        <w:tc>
          <w:tcPr>
            <w:tcW w:w="12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 </w:t>
            </w:r>
          </w:p>
        </w:tc>
        <w:tc>
          <w:tcPr>
            <w:tcW w:w="10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 </w:t>
            </w:r>
          </w:p>
        </w:tc>
        <w:tc>
          <w:tcPr>
            <w:tcW w:w="139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 xml:space="preserve">        158,226 </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074CD" w:rsidRPr="001719D6" w:rsidRDefault="005074CD">
            <w:pPr>
              <w:rPr>
                <w:rFonts w:ascii="Verdana" w:hAnsi="Verdana" w:cs="Calibri"/>
                <w:b/>
                <w:color w:val="000000"/>
                <w:sz w:val="16"/>
              </w:rPr>
            </w:pPr>
            <w:r w:rsidRPr="001719D6">
              <w:rPr>
                <w:rFonts w:ascii="Verdana" w:hAnsi="Verdana"/>
                <w:b/>
                <w:color w:val="000000"/>
                <w:sz w:val="16"/>
              </w:rPr>
              <w:t xml:space="preserve">    112,226 </w:t>
            </w:r>
          </w:p>
        </w:tc>
      </w:tr>
    </w:tbl>
    <w:p w:rsidR="00004B08" w:rsidRDefault="00004B08" w:rsidP="00313027">
      <w:pPr>
        <w:pStyle w:val="NormalWeb"/>
        <w:jc w:val="center"/>
        <w:rPr>
          <w:rFonts w:ascii="Verdana" w:hAnsi="Verdana"/>
          <w:color w:val="000000" w:themeColor="text1"/>
          <w:sz w:val="22"/>
          <w:szCs w:val="22"/>
        </w:rPr>
      </w:pPr>
    </w:p>
    <w:sectPr w:rsidR="00004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7B06"/>
    <w:multiLevelType w:val="hybridMultilevel"/>
    <w:tmpl w:val="5BC043F6"/>
    <w:lvl w:ilvl="0" w:tplc="97F64012">
      <w:start w:val="1"/>
      <w:numFmt w:val="decimal"/>
      <w:lvlText w:val="%1."/>
      <w:lvlJc w:val="left"/>
      <w:pPr>
        <w:ind w:left="1800" w:hanging="360"/>
      </w:pPr>
      <w:rPr>
        <w:rFonts w:ascii="Verdana" w:hAnsi="Verdana" w:hint="default"/>
        <w:b/>
        <w:i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7D77D5E"/>
    <w:multiLevelType w:val="hybridMultilevel"/>
    <w:tmpl w:val="83CC9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F486A"/>
    <w:multiLevelType w:val="hybridMultilevel"/>
    <w:tmpl w:val="410AA9AA"/>
    <w:lvl w:ilvl="0" w:tplc="0DDAAA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D674C5"/>
    <w:multiLevelType w:val="hybridMultilevel"/>
    <w:tmpl w:val="EAFA41A4"/>
    <w:lvl w:ilvl="0" w:tplc="19C63D4C">
      <w:start w:val="1"/>
      <w:numFmt w:val="decimal"/>
      <w:lvlText w:val="%1."/>
      <w:lvlJc w:val="left"/>
      <w:pPr>
        <w:ind w:left="1080" w:hanging="360"/>
      </w:pPr>
      <w:rPr>
        <w:rFonts w:ascii="Verdana" w:hAnsi="Verdana"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3952AE"/>
    <w:multiLevelType w:val="hybridMultilevel"/>
    <w:tmpl w:val="6D664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084B9B"/>
    <w:multiLevelType w:val="hybridMultilevel"/>
    <w:tmpl w:val="7FB0210C"/>
    <w:lvl w:ilvl="0" w:tplc="33466C22">
      <w:start w:val="1"/>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11C72B4"/>
    <w:multiLevelType w:val="hybridMultilevel"/>
    <w:tmpl w:val="6400F3B8"/>
    <w:lvl w:ilvl="0" w:tplc="19C63D4C">
      <w:start w:val="1"/>
      <w:numFmt w:val="decimal"/>
      <w:lvlText w:val="%1."/>
      <w:lvlJc w:val="left"/>
      <w:pPr>
        <w:ind w:left="810" w:hanging="360"/>
      </w:pPr>
      <w:rPr>
        <w:rFonts w:ascii="Verdana" w:hAnsi="Verdana" w:hint="default"/>
        <w:b/>
        <w:sz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517114AA"/>
    <w:multiLevelType w:val="hybridMultilevel"/>
    <w:tmpl w:val="C402F94C"/>
    <w:lvl w:ilvl="0" w:tplc="94ECD0B2">
      <w:start w:val="1"/>
      <w:numFmt w:val="bullet"/>
      <w:lvlText w:val=""/>
      <w:lvlJc w:val="left"/>
      <w:pPr>
        <w:tabs>
          <w:tab w:val="num" w:pos="720"/>
        </w:tabs>
        <w:ind w:left="720" w:hanging="360"/>
      </w:pPr>
      <w:rPr>
        <w:rFonts w:ascii="Wingdings" w:hAnsi="Wingdings" w:hint="default"/>
      </w:rPr>
    </w:lvl>
    <w:lvl w:ilvl="1" w:tplc="DDD02220" w:tentative="1">
      <w:start w:val="1"/>
      <w:numFmt w:val="bullet"/>
      <w:lvlText w:val=""/>
      <w:lvlJc w:val="left"/>
      <w:pPr>
        <w:tabs>
          <w:tab w:val="num" w:pos="1440"/>
        </w:tabs>
        <w:ind w:left="1440" w:hanging="360"/>
      </w:pPr>
      <w:rPr>
        <w:rFonts w:ascii="Wingdings" w:hAnsi="Wingdings" w:hint="default"/>
      </w:rPr>
    </w:lvl>
    <w:lvl w:ilvl="2" w:tplc="7F380036" w:tentative="1">
      <w:start w:val="1"/>
      <w:numFmt w:val="bullet"/>
      <w:lvlText w:val=""/>
      <w:lvlJc w:val="left"/>
      <w:pPr>
        <w:tabs>
          <w:tab w:val="num" w:pos="2160"/>
        </w:tabs>
        <w:ind w:left="2160" w:hanging="360"/>
      </w:pPr>
      <w:rPr>
        <w:rFonts w:ascii="Wingdings" w:hAnsi="Wingdings" w:hint="default"/>
      </w:rPr>
    </w:lvl>
    <w:lvl w:ilvl="3" w:tplc="80AAA1D6" w:tentative="1">
      <w:start w:val="1"/>
      <w:numFmt w:val="bullet"/>
      <w:lvlText w:val=""/>
      <w:lvlJc w:val="left"/>
      <w:pPr>
        <w:tabs>
          <w:tab w:val="num" w:pos="2880"/>
        </w:tabs>
        <w:ind w:left="2880" w:hanging="360"/>
      </w:pPr>
      <w:rPr>
        <w:rFonts w:ascii="Wingdings" w:hAnsi="Wingdings" w:hint="default"/>
      </w:rPr>
    </w:lvl>
    <w:lvl w:ilvl="4" w:tplc="2B223620" w:tentative="1">
      <w:start w:val="1"/>
      <w:numFmt w:val="bullet"/>
      <w:lvlText w:val=""/>
      <w:lvlJc w:val="left"/>
      <w:pPr>
        <w:tabs>
          <w:tab w:val="num" w:pos="3600"/>
        </w:tabs>
        <w:ind w:left="3600" w:hanging="360"/>
      </w:pPr>
      <w:rPr>
        <w:rFonts w:ascii="Wingdings" w:hAnsi="Wingdings" w:hint="default"/>
      </w:rPr>
    </w:lvl>
    <w:lvl w:ilvl="5" w:tplc="DAE62868" w:tentative="1">
      <w:start w:val="1"/>
      <w:numFmt w:val="bullet"/>
      <w:lvlText w:val=""/>
      <w:lvlJc w:val="left"/>
      <w:pPr>
        <w:tabs>
          <w:tab w:val="num" w:pos="4320"/>
        </w:tabs>
        <w:ind w:left="4320" w:hanging="360"/>
      </w:pPr>
      <w:rPr>
        <w:rFonts w:ascii="Wingdings" w:hAnsi="Wingdings" w:hint="default"/>
      </w:rPr>
    </w:lvl>
    <w:lvl w:ilvl="6" w:tplc="69F44D70" w:tentative="1">
      <w:start w:val="1"/>
      <w:numFmt w:val="bullet"/>
      <w:lvlText w:val=""/>
      <w:lvlJc w:val="left"/>
      <w:pPr>
        <w:tabs>
          <w:tab w:val="num" w:pos="5040"/>
        </w:tabs>
        <w:ind w:left="5040" w:hanging="360"/>
      </w:pPr>
      <w:rPr>
        <w:rFonts w:ascii="Wingdings" w:hAnsi="Wingdings" w:hint="default"/>
      </w:rPr>
    </w:lvl>
    <w:lvl w:ilvl="7" w:tplc="42D8B33C" w:tentative="1">
      <w:start w:val="1"/>
      <w:numFmt w:val="bullet"/>
      <w:lvlText w:val=""/>
      <w:lvlJc w:val="left"/>
      <w:pPr>
        <w:tabs>
          <w:tab w:val="num" w:pos="5760"/>
        </w:tabs>
        <w:ind w:left="5760" w:hanging="360"/>
      </w:pPr>
      <w:rPr>
        <w:rFonts w:ascii="Wingdings" w:hAnsi="Wingdings" w:hint="default"/>
      </w:rPr>
    </w:lvl>
    <w:lvl w:ilvl="8" w:tplc="A66031B4" w:tentative="1">
      <w:start w:val="1"/>
      <w:numFmt w:val="bullet"/>
      <w:lvlText w:val=""/>
      <w:lvlJc w:val="left"/>
      <w:pPr>
        <w:tabs>
          <w:tab w:val="num" w:pos="6480"/>
        </w:tabs>
        <w:ind w:left="6480" w:hanging="360"/>
      </w:pPr>
      <w:rPr>
        <w:rFonts w:ascii="Wingdings" w:hAnsi="Wingdings" w:hint="default"/>
      </w:rPr>
    </w:lvl>
  </w:abstractNum>
  <w:abstractNum w:abstractNumId="8">
    <w:nsid w:val="5F1030E9"/>
    <w:multiLevelType w:val="hybridMultilevel"/>
    <w:tmpl w:val="3B967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1BF0C86"/>
    <w:multiLevelType w:val="hybridMultilevel"/>
    <w:tmpl w:val="5D4CA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053D57"/>
    <w:multiLevelType w:val="hybridMultilevel"/>
    <w:tmpl w:val="F69EB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4430611"/>
    <w:multiLevelType w:val="hybridMultilevel"/>
    <w:tmpl w:val="AAE499AA"/>
    <w:lvl w:ilvl="0" w:tplc="97F64012">
      <w:start w:val="1"/>
      <w:numFmt w:val="decimal"/>
      <w:lvlText w:val="%1."/>
      <w:lvlJc w:val="left"/>
      <w:pPr>
        <w:ind w:left="1800" w:hanging="360"/>
      </w:pPr>
      <w:rPr>
        <w:rFonts w:ascii="Verdana" w:hAnsi="Verdana" w:hint="default"/>
        <w:b/>
        <w:i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9"/>
  </w:num>
  <w:num w:numId="3">
    <w:abstractNumId w:val="0"/>
  </w:num>
  <w:num w:numId="4">
    <w:abstractNumId w:val="3"/>
  </w:num>
  <w:num w:numId="5">
    <w:abstractNumId w:val="11"/>
  </w:num>
  <w:num w:numId="6">
    <w:abstractNumId w:val="5"/>
  </w:num>
  <w:num w:numId="7">
    <w:abstractNumId w:val="6"/>
  </w:num>
  <w:num w:numId="8">
    <w:abstractNumId w:val="2"/>
  </w:num>
  <w:num w:numId="9">
    <w:abstractNumId w:val="4"/>
  </w:num>
  <w:num w:numId="10">
    <w:abstractNumId w:val="10"/>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F83"/>
    <w:rsid w:val="00004B08"/>
    <w:rsid w:val="0001537C"/>
    <w:rsid w:val="00030815"/>
    <w:rsid w:val="0004507B"/>
    <w:rsid w:val="000538E1"/>
    <w:rsid w:val="00054CE2"/>
    <w:rsid w:val="00056C03"/>
    <w:rsid w:val="00063DE1"/>
    <w:rsid w:val="00073D5F"/>
    <w:rsid w:val="00074C84"/>
    <w:rsid w:val="00087621"/>
    <w:rsid w:val="00087D38"/>
    <w:rsid w:val="000925FA"/>
    <w:rsid w:val="000A41CB"/>
    <w:rsid w:val="000A4288"/>
    <w:rsid w:val="000C5845"/>
    <w:rsid w:val="000E6A81"/>
    <w:rsid w:val="000F057F"/>
    <w:rsid w:val="001003D5"/>
    <w:rsid w:val="00112ABF"/>
    <w:rsid w:val="00112BE9"/>
    <w:rsid w:val="00121BA6"/>
    <w:rsid w:val="001254CF"/>
    <w:rsid w:val="00126872"/>
    <w:rsid w:val="00136E07"/>
    <w:rsid w:val="001719D6"/>
    <w:rsid w:val="001A4C03"/>
    <w:rsid w:val="001A7828"/>
    <w:rsid w:val="002004DB"/>
    <w:rsid w:val="00206C5D"/>
    <w:rsid w:val="002175CF"/>
    <w:rsid w:val="00217CAA"/>
    <w:rsid w:val="0023085B"/>
    <w:rsid w:val="0024022E"/>
    <w:rsid w:val="00263A00"/>
    <w:rsid w:val="00276807"/>
    <w:rsid w:val="00281AA3"/>
    <w:rsid w:val="00285938"/>
    <w:rsid w:val="002A5E0D"/>
    <w:rsid w:val="002B0B71"/>
    <w:rsid w:val="002C1302"/>
    <w:rsid w:val="002D56C8"/>
    <w:rsid w:val="002D5DCF"/>
    <w:rsid w:val="002E39C7"/>
    <w:rsid w:val="002F52FE"/>
    <w:rsid w:val="00307E5A"/>
    <w:rsid w:val="00313027"/>
    <w:rsid w:val="00313BFB"/>
    <w:rsid w:val="00323402"/>
    <w:rsid w:val="003650F5"/>
    <w:rsid w:val="003669DF"/>
    <w:rsid w:val="00372110"/>
    <w:rsid w:val="003748FF"/>
    <w:rsid w:val="003772F5"/>
    <w:rsid w:val="00385E1B"/>
    <w:rsid w:val="003911C8"/>
    <w:rsid w:val="00392499"/>
    <w:rsid w:val="003A124F"/>
    <w:rsid w:val="003A1A10"/>
    <w:rsid w:val="003A6806"/>
    <w:rsid w:val="003A6CC3"/>
    <w:rsid w:val="003B09E3"/>
    <w:rsid w:val="003C1C31"/>
    <w:rsid w:val="003C6E56"/>
    <w:rsid w:val="00411BBA"/>
    <w:rsid w:val="00415CEA"/>
    <w:rsid w:val="00423166"/>
    <w:rsid w:val="00423A88"/>
    <w:rsid w:val="004279D1"/>
    <w:rsid w:val="00454170"/>
    <w:rsid w:val="00457452"/>
    <w:rsid w:val="0046408E"/>
    <w:rsid w:val="00473733"/>
    <w:rsid w:val="00473C03"/>
    <w:rsid w:val="00481761"/>
    <w:rsid w:val="0049182F"/>
    <w:rsid w:val="00493D38"/>
    <w:rsid w:val="004A2558"/>
    <w:rsid w:val="004B25C9"/>
    <w:rsid w:val="004E1635"/>
    <w:rsid w:val="004E716E"/>
    <w:rsid w:val="004E7DB1"/>
    <w:rsid w:val="0050069F"/>
    <w:rsid w:val="005074CD"/>
    <w:rsid w:val="00521E70"/>
    <w:rsid w:val="00575F4A"/>
    <w:rsid w:val="0057749C"/>
    <w:rsid w:val="00583722"/>
    <w:rsid w:val="00593775"/>
    <w:rsid w:val="0059571A"/>
    <w:rsid w:val="005A6096"/>
    <w:rsid w:val="005A690D"/>
    <w:rsid w:val="005B2657"/>
    <w:rsid w:val="005C0CA3"/>
    <w:rsid w:val="005C238E"/>
    <w:rsid w:val="005F53C5"/>
    <w:rsid w:val="00611A58"/>
    <w:rsid w:val="00617755"/>
    <w:rsid w:val="00620B8F"/>
    <w:rsid w:val="00621448"/>
    <w:rsid w:val="00622E40"/>
    <w:rsid w:val="00624D03"/>
    <w:rsid w:val="00646498"/>
    <w:rsid w:val="00647FDD"/>
    <w:rsid w:val="00653FE5"/>
    <w:rsid w:val="00655163"/>
    <w:rsid w:val="006607E2"/>
    <w:rsid w:val="00665C79"/>
    <w:rsid w:val="00667E36"/>
    <w:rsid w:val="0067726A"/>
    <w:rsid w:val="006954D6"/>
    <w:rsid w:val="006C2E99"/>
    <w:rsid w:val="006F58F6"/>
    <w:rsid w:val="00722713"/>
    <w:rsid w:val="00724C33"/>
    <w:rsid w:val="007253E9"/>
    <w:rsid w:val="00741905"/>
    <w:rsid w:val="007461C5"/>
    <w:rsid w:val="007548A4"/>
    <w:rsid w:val="007607C7"/>
    <w:rsid w:val="00767A12"/>
    <w:rsid w:val="00780C76"/>
    <w:rsid w:val="00792097"/>
    <w:rsid w:val="0079730A"/>
    <w:rsid w:val="007A3936"/>
    <w:rsid w:val="007A53A4"/>
    <w:rsid w:val="007E60BD"/>
    <w:rsid w:val="00807D79"/>
    <w:rsid w:val="00810230"/>
    <w:rsid w:val="00816697"/>
    <w:rsid w:val="00832B47"/>
    <w:rsid w:val="00855EBF"/>
    <w:rsid w:val="0085618A"/>
    <w:rsid w:val="008722EC"/>
    <w:rsid w:val="008772E4"/>
    <w:rsid w:val="00883B80"/>
    <w:rsid w:val="008849CF"/>
    <w:rsid w:val="008916F9"/>
    <w:rsid w:val="008A7AD3"/>
    <w:rsid w:val="008B716C"/>
    <w:rsid w:val="008C0A86"/>
    <w:rsid w:val="008C2243"/>
    <w:rsid w:val="008C3A50"/>
    <w:rsid w:val="008D2026"/>
    <w:rsid w:val="008E179E"/>
    <w:rsid w:val="008E2502"/>
    <w:rsid w:val="008E3B44"/>
    <w:rsid w:val="008F0786"/>
    <w:rsid w:val="009357A7"/>
    <w:rsid w:val="009440AE"/>
    <w:rsid w:val="0095477E"/>
    <w:rsid w:val="00965D6C"/>
    <w:rsid w:val="0098508C"/>
    <w:rsid w:val="00991BBB"/>
    <w:rsid w:val="009A3F83"/>
    <w:rsid w:val="009A4BB0"/>
    <w:rsid w:val="009C0922"/>
    <w:rsid w:val="009C23A9"/>
    <w:rsid w:val="009C3FBF"/>
    <w:rsid w:val="009D6E61"/>
    <w:rsid w:val="009F2E93"/>
    <w:rsid w:val="00A00B01"/>
    <w:rsid w:val="00A0210C"/>
    <w:rsid w:val="00A03087"/>
    <w:rsid w:val="00A1310C"/>
    <w:rsid w:val="00A15D55"/>
    <w:rsid w:val="00A24CF1"/>
    <w:rsid w:val="00A27E44"/>
    <w:rsid w:val="00A33609"/>
    <w:rsid w:val="00A374BD"/>
    <w:rsid w:val="00A725C5"/>
    <w:rsid w:val="00A72669"/>
    <w:rsid w:val="00AC0B63"/>
    <w:rsid w:val="00AC1BE2"/>
    <w:rsid w:val="00B21A9F"/>
    <w:rsid w:val="00B33188"/>
    <w:rsid w:val="00B33936"/>
    <w:rsid w:val="00B46A91"/>
    <w:rsid w:val="00B513E7"/>
    <w:rsid w:val="00B67A58"/>
    <w:rsid w:val="00B97086"/>
    <w:rsid w:val="00BB76A0"/>
    <w:rsid w:val="00BD1F43"/>
    <w:rsid w:val="00BE0BA1"/>
    <w:rsid w:val="00BF1B35"/>
    <w:rsid w:val="00C05308"/>
    <w:rsid w:val="00C1010A"/>
    <w:rsid w:val="00C12AD2"/>
    <w:rsid w:val="00C16D3F"/>
    <w:rsid w:val="00C30968"/>
    <w:rsid w:val="00C41D9A"/>
    <w:rsid w:val="00C65B8A"/>
    <w:rsid w:val="00CB6DEE"/>
    <w:rsid w:val="00CD530F"/>
    <w:rsid w:val="00CD7D1F"/>
    <w:rsid w:val="00CE2F4B"/>
    <w:rsid w:val="00D21F5E"/>
    <w:rsid w:val="00D26F53"/>
    <w:rsid w:val="00D36D3E"/>
    <w:rsid w:val="00D37AEA"/>
    <w:rsid w:val="00D42E96"/>
    <w:rsid w:val="00D63BEE"/>
    <w:rsid w:val="00D84DC3"/>
    <w:rsid w:val="00E02ADD"/>
    <w:rsid w:val="00E12AC1"/>
    <w:rsid w:val="00E14B30"/>
    <w:rsid w:val="00E24A1D"/>
    <w:rsid w:val="00E30140"/>
    <w:rsid w:val="00E52A47"/>
    <w:rsid w:val="00E65705"/>
    <w:rsid w:val="00E70D7C"/>
    <w:rsid w:val="00E860FF"/>
    <w:rsid w:val="00E907BB"/>
    <w:rsid w:val="00E92274"/>
    <w:rsid w:val="00E96C16"/>
    <w:rsid w:val="00EA6E23"/>
    <w:rsid w:val="00EC217A"/>
    <w:rsid w:val="00EC69F0"/>
    <w:rsid w:val="00EE504E"/>
    <w:rsid w:val="00EE6814"/>
    <w:rsid w:val="00EF3B18"/>
    <w:rsid w:val="00F03C2B"/>
    <w:rsid w:val="00F200B5"/>
    <w:rsid w:val="00F244E1"/>
    <w:rsid w:val="00F27885"/>
    <w:rsid w:val="00F31C1D"/>
    <w:rsid w:val="00F34126"/>
    <w:rsid w:val="00F60C0E"/>
    <w:rsid w:val="00F63AAF"/>
    <w:rsid w:val="00F8257C"/>
    <w:rsid w:val="00F85641"/>
    <w:rsid w:val="00F90F19"/>
    <w:rsid w:val="00F9534C"/>
    <w:rsid w:val="00F95FCD"/>
    <w:rsid w:val="00FA64E0"/>
    <w:rsid w:val="00FC27A5"/>
    <w:rsid w:val="00FC5091"/>
    <w:rsid w:val="00FE103E"/>
    <w:rsid w:val="00FE1B23"/>
    <w:rsid w:val="00FE3FA0"/>
    <w:rsid w:val="00FF4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1FE998-8072-4BD0-BDF7-5EB577737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F83"/>
    <w:pPr>
      <w:ind w:left="720"/>
      <w:contextualSpacing/>
    </w:pPr>
  </w:style>
  <w:style w:type="paragraph" w:styleId="BalloonText">
    <w:name w:val="Balloon Text"/>
    <w:basedOn w:val="Normal"/>
    <w:link w:val="BalloonTextChar"/>
    <w:uiPriority w:val="99"/>
    <w:semiHidden/>
    <w:unhideWhenUsed/>
    <w:rsid w:val="009A3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F83"/>
    <w:rPr>
      <w:rFonts w:ascii="Tahoma" w:hAnsi="Tahoma" w:cs="Tahoma"/>
      <w:sz w:val="16"/>
      <w:szCs w:val="16"/>
    </w:rPr>
  </w:style>
  <w:style w:type="paragraph" w:customStyle="1" w:styleId="Default">
    <w:name w:val="Default"/>
    <w:rsid w:val="00767A12"/>
    <w:pPr>
      <w:autoSpaceDE w:val="0"/>
      <w:autoSpaceDN w:val="0"/>
      <w:adjustRightInd w:val="0"/>
      <w:spacing w:after="0" w:line="240" w:lineRule="auto"/>
    </w:pPr>
    <w:rPr>
      <w:rFonts w:ascii="Times New Roman" w:eastAsia="Batang" w:hAnsi="Times New Roman" w:cs="Times New Roman"/>
      <w:color w:val="000000"/>
      <w:sz w:val="24"/>
      <w:szCs w:val="24"/>
      <w:lang w:val="vi-VN" w:eastAsia="vi-VN"/>
    </w:rPr>
  </w:style>
  <w:style w:type="paragraph" w:styleId="NormalWeb">
    <w:name w:val="Normal (Web)"/>
    <w:basedOn w:val="Normal"/>
    <w:uiPriority w:val="99"/>
    <w:semiHidden/>
    <w:unhideWhenUsed/>
    <w:rsid w:val="00313027"/>
    <w:pPr>
      <w:spacing w:before="240"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667279">
      <w:bodyDiv w:val="1"/>
      <w:marLeft w:val="0"/>
      <w:marRight w:val="0"/>
      <w:marTop w:val="0"/>
      <w:marBottom w:val="0"/>
      <w:divBdr>
        <w:top w:val="none" w:sz="0" w:space="0" w:color="auto"/>
        <w:left w:val="none" w:sz="0" w:space="0" w:color="auto"/>
        <w:bottom w:val="none" w:sz="0" w:space="0" w:color="auto"/>
        <w:right w:val="none" w:sz="0" w:space="0" w:color="auto"/>
      </w:divBdr>
      <w:divsChild>
        <w:div w:id="1037121167">
          <w:marLeft w:val="360"/>
          <w:marRight w:val="0"/>
          <w:marTop w:val="130"/>
          <w:marBottom w:val="0"/>
          <w:divBdr>
            <w:top w:val="none" w:sz="0" w:space="0" w:color="auto"/>
            <w:left w:val="none" w:sz="0" w:space="0" w:color="auto"/>
            <w:bottom w:val="none" w:sz="0" w:space="0" w:color="auto"/>
            <w:right w:val="none" w:sz="0" w:space="0" w:color="auto"/>
          </w:divBdr>
        </w:div>
        <w:div w:id="1225530315">
          <w:marLeft w:val="360"/>
          <w:marRight w:val="0"/>
          <w:marTop w:val="130"/>
          <w:marBottom w:val="0"/>
          <w:divBdr>
            <w:top w:val="none" w:sz="0" w:space="0" w:color="auto"/>
            <w:left w:val="none" w:sz="0" w:space="0" w:color="auto"/>
            <w:bottom w:val="none" w:sz="0" w:space="0" w:color="auto"/>
            <w:right w:val="none" w:sz="0" w:space="0" w:color="auto"/>
          </w:divBdr>
        </w:div>
        <w:div w:id="830758802">
          <w:marLeft w:val="360"/>
          <w:marRight w:val="0"/>
          <w:marTop w:val="130"/>
          <w:marBottom w:val="0"/>
          <w:divBdr>
            <w:top w:val="none" w:sz="0" w:space="0" w:color="auto"/>
            <w:left w:val="none" w:sz="0" w:space="0" w:color="auto"/>
            <w:bottom w:val="none" w:sz="0" w:space="0" w:color="auto"/>
            <w:right w:val="none" w:sz="0" w:space="0" w:color="auto"/>
          </w:divBdr>
        </w:div>
      </w:divsChild>
    </w:div>
    <w:div w:id="408500774">
      <w:bodyDiv w:val="1"/>
      <w:marLeft w:val="0"/>
      <w:marRight w:val="0"/>
      <w:marTop w:val="0"/>
      <w:marBottom w:val="0"/>
      <w:divBdr>
        <w:top w:val="none" w:sz="0" w:space="0" w:color="auto"/>
        <w:left w:val="none" w:sz="0" w:space="0" w:color="auto"/>
        <w:bottom w:val="none" w:sz="0" w:space="0" w:color="auto"/>
        <w:right w:val="none" w:sz="0" w:space="0" w:color="auto"/>
      </w:divBdr>
    </w:div>
    <w:div w:id="1137379553">
      <w:bodyDiv w:val="1"/>
      <w:marLeft w:val="0"/>
      <w:marRight w:val="0"/>
      <w:marTop w:val="0"/>
      <w:marBottom w:val="0"/>
      <w:divBdr>
        <w:top w:val="none" w:sz="0" w:space="0" w:color="auto"/>
        <w:left w:val="none" w:sz="0" w:space="0" w:color="auto"/>
        <w:bottom w:val="none" w:sz="0" w:space="0" w:color="auto"/>
        <w:right w:val="none" w:sz="0" w:space="0" w:color="auto"/>
      </w:divBdr>
    </w:div>
    <w:div w:id="1284776209">
      <w:bodyDiv w:val="1"/>
      <w:marLeft w:val="0"/>
      <w:marRight w:val="0"/>
      <w:marTop w:val="0"/>
      <w:marBottom w:val="0"/>
      <w:divBdr>
        <w:top w:val="none" w:sz="0" w:space="0" w:color="auto"/>
        <w:left w:val="none" w:sz="0" w:space="0" w:color="auto"/>
        <w:bottom w:val="none" w:sz="0" w:space="0" w:color="auto"/>
        <w:right w:val="none" w:sz="0" w:space="0" w:color="auto"/>
      </w:divBdr>
    </w:div>
    <w:div w:id="1798135052">
      <w:bodyDiv w:val="1"/>
      <w:marLeft w:val="0"/>
      <w:marRight w:val="0"/>
      <w:marTop w:val="0"/>
      <w:marBottom w:val="0"/>
      <w:divBdr>
        <w:top w:val="none" w:sz="0" w:space="0" w:color="auto"/>
        <w:left w:val="none" w:sz="0" w:space="0" w:color="auto"/>
        <w:bottom w:val="none" w:sz="0" w:space="0" w:color="auto"/>
        <w:right w:val="none" w:sz="0" w:space="0" w:color="auto"/>
      </w:divBdr>
    </w:div>
    <w:div w:id="194072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cid:image003.jpg@01CCFE08.010156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tel.co.jp/content/www/jp/ja/corporate-responsibility/eco-responsible-operations.htm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www.fao.org/docrep/014/mb060e/mb060e00.pdf" TargetMode="Externa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1568</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10492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Quoc Long</dc:creator>
  <cp:lastModifiedBy>Pham, Quoc Long</cp:lastModifiedBy>
  <cp:revision>7</cp:revision>
  <dcterms:created xsi:type="dcterms:W3CDTF">2013-07-18T05:20:00Z</dcterms:created>
  <dcterms:modified xsi:type="dcterms:W3CDTF">2013-07-24T06:04:00Z</dcterms:modified>
</cp:coreProperties>
</file>